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60C" w:rsidRPr="009E260C" w:rsidRDefault="009E260C" w:rsidP="009E260C">
      <w:pPr>
        <w:pStyle w:val="Default"/>
        <w:jc w:val="center"/>
        <w:rPr>
          <w:rFonts w:asciiTheme="minorHAnsi" w:hAnsiTheme="minorHAnsi"/>
        </w:rPr>
      </w:pPr>
      <w:bookmarkStart w:id="0" w:name="_GoBack"/>
      <w:bookmarkEnd w:id="0"/>
      <w:r w:rsidRPr="009E260C">
        <w:rPr>
          <w:rFonts w:asciiTheme="minorHAnsi" w:hAnsiTheme="minorHAnsi"/>
        </w:rPr>
        <w:t>SUUNISED TAOTLUSE VORMI KOHTA</w:t>
      </w:r>
      <w:r w:rsidR="00A3788C">
        <w:rPr>
          <w:rStyle w:val="Lpumrkuseviide"/>
          <w:rFonts w:asciiTheme="minorHAnsi" w:hAnsiTheme="minorHAnsi"/>
        </w:rPr>
        <w:endnoteReference w:id="1"/>
      </w:r>
    </w:p>
    <w:p w:rsidR="009E260C" w:rsidRPr="009E260C" w:rsidRDefault="009E260C" w:rsidP="009E260C">
      <w:pPr>
        <w:pStyle w:val="Default"/>
        <w:rPr>
          <w:rFonts w:asciiTheme="minorHAnsi" w:hAnsiTheme="minorHAnsi"/>
        </w:rPr>
      </w:pPr>
    </w:p>
    <w:p w:rsidR="009E260C" w:rsidRPr="009E260C" w:rsidRDefault="009E260C" w:rsidP="009E260C">
      <w:pPr>
        <w:pStyle w:val="Default"/>
        <w:rPr>
          <w:rFonts w:asciiTheme="minorHAnsi" w:hAnsiTheme="minorHAnsi"/>
        </w:rPr>
      </w:pPr>
    </w:p>
    <w:p w:rsidR="009E260C" w:rsidRPr="009E260C" w:rsidRDefault="009E260C" w:rsidP="009E260C">
      <w:pPr>
        <w:pStyle w:val="Default"/>
        <w:jc w:val="both"/>
        <w:rPr>
          <w:rFonts w:asciiTheme="minorHAnsi" w:hAnsiTheme="minorHAnsi"/>
        </w:rPr>
      </w:pPr>
      <w:r w:rsidRPr="009E260C">
        <w:rPr>
          <w:rFonts w:asciiTheme="minorHAnsi" w:hAnsiTheme="minorHAnsi"/>
          <w:b/>
          <w:bCs/>
        </w:rPr>
        <w:t>Üldised märkused</w:t>
      </w:r>
    </w:p>
    <w:p w:rsidR="009E260C" w:rsidRDefault="009E260C" w:rsidP="009E260C">
      <w:pPr>
        <w:pStyle w:val="Default"/>
        <w:spacing w:after="270"/>
        <w:jc w:val="both"/>
        <w:rPr>
          <w:rFonts w:asciiTheme="minorHAnsi" w:hAnsiTheme="minorHAnsi"/>
        </w:rPr>
      </w:pPr>
    </w:p>
    <w:p w:rsidR="009E260C" w:rsidRPr="009E260C" w:rsidRDefault="009E260C" w:rsidP="009E260C">
      <w:pPr>
        <w:pStyle w:val="Default"/>
        <w:spacing w:after="270"/>
        <w:jc w:val="both"/>
        <w:rPr>
          <w:rFonts w:asciiTheme="minorHAnsi" w:hAnsiTheme="minorHAnsi"/>
        </w:rPr>
      </w:pPr>
      <w:r w:rsidRPr="009E260C">
        <w:rPr>
          <w:rFonts w:asciiTheme="minorHAnsi" w:hAnsiTheme="minorHAnsi"/>
        </w:rPr>
        <w:t>Käesolevat taotlust tuleb kasutada liikmesriikide loa taotlemise menetluses. Ühtlustatud vorm põhineb direktiivis 2007/59/EÜ (edaspidi „direktiiv”) kehtestatud nõuetel.</w:t>
      </w:r>
    </w:p>
    <w:p w:rsidR="009E260C" w:rsidRDefault="009E260C" w:rsidP="009E260C">
      <w:pPr>
        <w:pStyle w:val="Default"/>
        <w:jc w:val="both"/>
        <w:rPr>
          <w:rFonts w:asciiTheme="minorHAnsi" w:hAnsiTheme="minorHAnsi"/>
        </w:rPr>
      </w:pPr>
      <w:r w:rsidRPr="009E260C">
        <w:rPr>
          <w:rFonts w:asciiTheme="minorHAnsi" w:hAnsiTheme="minorHAnsi"/>
        </w:rPr>
        <w:t>Käesoleva taotlusega koos tuleb esitada spetsiifilised dokumendid, mis tõendavad, et taotleja vastab direktiivi 2007/59/EÜ artiklis 11 loetletud nõuetele.</w:t>
      </w:r>
    </w:p>
    <w:p w:rsidR="009E260C" w:rsidRPr="009E260C" w:rsidRDefault="009E260C" w:rsidP="009E260C">
      <w:pPr>
        <w:pStyle w:val="Default"/>
        <w:jc w:val="both"/>
        <w:rPr>
          <w:rFonts w:asciiTheme="minorHAnsi" w:hAnsiTheme="minorHAnsi"/>
        </w:rPr>
      </w:pPr>
    </w:p>
    <w:p w:rsidR="009E260C" w:rsidRDefault="009E260C" w:rsidP="009E260C">
      <w:pPr>
        <w:pStyle w:val="Default"/>
        <w:jc w:val="both"/>
        <w:rPr>
          <w:rFonts w:asciiTheme="minorHAnsi" w:hAnsiTheme="minorHAnsi"/>
        </w:rPr>
      </w:pPr>
      <w:r w:rsidRPr="009E260C">
        <w:rPr>
          <w:rFonts w:asciiTheme="minorHAnsi" w:hAnsiTheme="minorHAnsi"/>
        </w:rPr>
        <w:t>Käesolevat taotluse vormi antakse välja kõigis Euroopa Ühenduse keeltes ning selle nummerdamissüsteem jäetakse kõikides keeltes samaks.</w:t>
      </w:r>
    </w:p>
    <w:p w:rsidR="009E260C" w:rsidRPr="009E260C" w:rsidRDefault="009E260C" w:rsidP="009E260C">
      <w:pPr>
        <w:pStyle w:val="Default"/>
        <w:jc w:val="both"/>
        <w:rPr>
          <w:rFonts w:asciiTheme="minorHAnsi" w:hAnsiTheme="minorHAnsi"/>
        </w:rPr>
      </w:pPr>
    </w:p>
    <w:p w:rsidR="009E260C" w:rsidRDefault="009E260C" w:rsidP="009E260C">
      <w:pPr>
        <w:pStyle w:val="Default"/>
        <w:jc w:val="both"/>
        <w:rPr>
          <w:rFonts w:asciiTheme="minorHAnsi" w:hAnsiTheme="minorHAnsi"/>
        </w:rPr>
      </w:pPr>
      <w:r w:rsidRPr="009E260C">
        <w:rPr>
          <w:rFonts w:asciiTheme="minorHAnsi" w:hAnsiTheme="minorHAnsi"/>
        </w:rPr>
        <w:t>Andmed esitatakse allpool täpsustatud kujul, nii et need oleksid vastavuses andmete esitusviisiga registris. Kui võimalik, märgitakse kuupäevad kujul AAAA-KK-PP vastavalt standardile ISO 8601:2004 „Andmete elemendid ja vahetusvormingud – Teabevahetus – Kuupäevade ja kellaaegade esitamine”.</w:t>
      </w:r>
    </w:p>
    <w:p w:rsidR="009E260C" w:rsidRPr="009E260C" w:rsidRDefault="009E260C" w:rsidP="009E260C">
      <w:pPr>
        <w:pStyle w:val="Default"/>
        <w:jc w:val="both"/>
        <w:rPr>
          <w:rFonts w:asciiTheme="minorHAnsi" w:hAnsiTheme="minorHAnsi"/>
        </w:rPr>
      </w:pPr>
    </w:p>
    <w:p w:rsidR="009E260C" w:rsidRDefault="009E260C" w:rsidP="009E260C">
      <w:pPr>
        <w:pStyle w:val="Default"/>
        <w:jc w:val="both"/>
        <w:rPr>
          <w:rFonts w:asciiTheme="minorHAnsi" w:hAnsiTheme="minorHAnsi"/>
        </w:rPr>
      </w:pPr>
      <w:r w:rsidRPr="009E260C">
        <w:rPr>
          <w:rFonts w:asciiTheme="minorHAnsi" w:hAnsiTheme="minorHAnsi"/>
        </w:rPr>
        <w:t>Kui andmete kogumine on vastavalt direktiivile vabatahtlik ning mõnda elementi ei koguta, märgitakse asjakohasesse lahtrisse „ei kohaldata”.</w:t>
      </w:r>
    </w:p>
    <w:p w:rsidR="009E260C" w:rsidRPr="009E260C" w:rsidRDefault="009E260C" w:rsidP="009E260C">
      <w:pPr>
        <w:pStyle w:val="Default"/>
        <w:jc w:val="both"/>
        <w:rPr>
          <w:rFonts w:asciiTheme="minorHAnsi" w:hAnsiTheme="minorHAnsi"/>
        </w:rPr>
      </w:pPr>
    </w:p>
    <w:p w:rsidR="009E260C" w:rsidRPr="009E260C" w:rsidRDefault="009E260C" w:rsidP="009E260C">
      <w:pPr>
        <w:pStyle w:val="Default"/>
        <w:jc w:val="both"/>
        <w:rPr>
          <w:rFonts w:asciiTheme="minorHAnsi" w:hAnsiTheme="minorHAnsi"/>
        </w:rPr>
      </w:pPr>
      <w:r w:rsidRPr="009E260C">
        <w:rPr>
          <w:rFonts w:asciiTheme="minorHAnsi" w:hAnsiTheme="minorHAnsi"/>
        </w:rPr>
        <w:t xml:space="preserve">Isiku tuvastamiseks võidakse siseriiklikes õigusaktides nõuda lisateavet. Pädevate asutuste nõutav lisateave lisatakse ühtlustatud nõuete lõppu. Lahtritesse 2.24, 2.25 ja 2.26 saab lisada erinõudeid, kuid nende arv peab piirduma siiski rangelt vajalikuga, et mitte kahjustada ühtlustatud dokumendi eesmärki. </w:t>
      </w:r>
    </w:p>
    <w:p w:rsidR="00D50016" w:rsidRPr="009E260C" w:rsidRDefault="00D50016" w:rsidP="009E260C">
      <w:pPr>
        <w:jc w:val="both"/>
        <w:rPr>
          <w:sz w:val="24"/>
          <w:szCs w:val="24"/>
        </w:rPr>
      </w:pPr>
    </w:p>
    <w:p w:rsidR="009E260C" w:rsidRDefault="009E260C" w:rsidP="009E260C">
      <w:pPr>
        <w:pStyle w:val="Default"/>
        <w:jc w:val="both"/>
        <w:rPr>
          <w:rFonts w:asciiTheme="minorHAnsi" w:hAnsiTheme="minorHAnsi"/>
          <w:b/>
          <w:bCs/>
        </w:rPr>
      </w:pPr>
      <w:r w:rsidRPr="009E260C">
        <w:rPr>
          <w:rFonts w:asciiTheme="minorHAnsi" w:hAnsiTheme="minorHAnsi"/>
          <w:b/>
          <w:bCs/>
        </w:rPr>
        <w:t>1.</w:t>
      </w:r>
      <w:r>
        <w:rPr>
          <w:rFonts w:asciiTheme="minorHAnsi" w:hAnsiTheme="minorHAnsi"/>
          <w:b/>
          <w:bCs/>
        </w:rPr>
        <w:t xml:space="preserve"> </w:t>
      </w:r>
      <w:r w:rsidRPr="009E260C">
        <w:rPr>
          <w:rFonts w:asciiTheme="minorHAnsi" w:hAnsiTheme="minorHAnsi"/>
          <w:b/>
          <w:bCs/>
        </w:rPr>
        <w:t>Esimeses punktis käsitletakse luba väljaandvat organisatsiooni</w:t>
      </w:r>
    </w:p>
    <w:p w:rsidR="009E260C" w:rsidRDefault="009E260C" w:rsidP="009E260C">
      <w:pPr>
        <w:pStyle w:val="Default"/>
        <w:jc w:val="both"/>
        <w:rPr>
          <w:rFonts w:asciiTheme="minorHAnsi" w:hAnsiTheme="minorHAnsi"/>
        </w:rPr>
      </w:pPr>
    </w:p>
    <w:p w:rsidR="000373DA" w:rsidRDefault="000373DA" w:rsidP="009E260C">
      <w:pPr>
        <w:pStyle w:val="Default"/>
        <w:jc w:val="both"/>
        <w:rPr>
          <w:rFonts w:asciiTheme="minorHAnsi" w:hAnsiTheme="minorHAnsi"/>
        </w:rPr>
      </w:pPr>
    </w:p>
    <w:p w:rsidR="009E260C" w:rsidRDefault="009E260C" w:rsidP="009E260C">
      <w:pPr>
        <w:pStyle w:val="Default"/>
        <w:jc w:val="both"/>
        <w:rPr>
          <w:rFonts w:asciiTheme="minorHAnsi" w:hAnsiTheme="minorHAnsi"/>
        </w:rPr>
      </w:pPr>
      <w:r w:rsidRPr="009E260C">
        <w:rPr>
          <w:rFonts w:asciiTheme="minorHAnsi" w:hAnsiTheme="minorHAnsi"/>
        </w:rPr>
        <w:t>1.1.</w:t>
      </w:r>
      <w:r>
        <w:rPr>
          <w:rFonts w:asciiTheme="minorHAnsi" w:hAnsiTheme="minorHAnsi"/>
        </w:rPr>
        <w:t xml:space="preserve"> </w:t>
      </w:r>
      <w:r w:rsidRPr="009E260C">
        <w:rPr>
          <w:rFonts w:asciiTheme="minorHAnsi" w:hAnsiTheme="minorHAnsi"/>
        </w:rPr>
        <w:t xml:space="preserve">Seda kohandab lube väljaandev organisatsioon (riiklikud ohutusasutused, raudtee-ettevõtjad või muud tellijad). </w:t>
      </w:r>
    </w:p>
    <w:p w:rsidR="00A3788C" w:rsidRDefault="00A3788C" w:rsidP="009E260C">
      <w:pPr>
        <w:pStyle w:val="Default"/>
        <w:jc w:val="both"/>
        <w:rPr>
          <w:rFonts w:asciiTheme="minorHAnsi" w:hAnsiTheme="minorHAnsi"/>
        </w:rPr>
      </w:pPr>
    </w:p>
    <w:p w:rsidR="009E260C" w:rsidRDefault="009E260C" w:rsidP="009E260C">
      <w:pPr>
        <w:pStyle w:val="Default"/>
        <w:jc w:val="both"/>
        <w:rPr>
          <w:rFonts w:asciiTheme="minorHAnsi" w:hAnsiTheme="minorHAnsi"/>
        </w:rPr>
      </w:pPr>
      <w:r w:rsidRPr="009E260C">
        <w:rPr>
          <w:rFonts w:asciiTheme="minorHAnsi" w:hAnsiTheme="minorHAnsi"/>
        </w:rPr>
        <w:t>1.2.</w:t>
      </w:r>
      <w:r>
        <w:rPr>
          <w:rFonts w:asciiTheme="minorHAnsi" w:hAnsiTheme="minorHAnsi"/>
        </w:rPr>
        <w:t xml:space="preserve"> </w:t>
      </w:r>
      <w:r w:rsidRPr="009E260C">
        <w:rPr>
          <w:rFonts w:asciiTheme="minorHAnsi" w:hAnsiTheme="minorHAnsi"/>
        </w:rPr>
        <w:t xml:space="preserve">Siia tuleb märkida teave luba väljaandva organisatsiooni kohta. </w:t>
      </w:r>
    </w:p>
    <w:p w:rsidR="009E260C" w:rsidRDefault="009E260C" w:rsidP="009E260C">
      <w:pPr>
        <w:pStyle w:val="Default"/>
        <w:jc w:val="both"/>
        <w:rPr>
          <w:rFonts w:asciiTheme="minorHAnsi" w:hAnsiTheme="minorHAnsi"/>
        </w:rPr>
      </w:pPr>
    </w:p>
    <w:p w:rsidR="009E260C" w:rsidRDefault="009E260C" w:rsidP="009E260C">
      <w:pPr>
        <w:pStyle w:val="Default"/>
        <w:jc w:val="both"/>
        <w:rPr>
          <w:rFonts w:asciiTheme="minorHAnsi" w:hAnsiTheme="minorHAnsi"/>
          <w:b/>
          <w:bCs/>
        </w:rPr>
      </w:pPr>
      <w:r w:rsidRPr="009E260C">
        <w:rPr>
          <w:rFonts w:asciiTheme="minorHAnsi" w:hAnsiTheme="minorHAnsi"/>
        </w:rPr>
        <w:t xml:space="preserve">2. </w:t>
      </w:r>
      <w:r w:rsidRPr="009E260C">
        <w:rPr>
          <w:rFonts w:asciiTheme="minorHAnsi" w:hAnsiTheme="minorHAnsi"/>
          <w:b/>
          <w:bCs/>
        </w:rPr>
        <w:t>Teises punktis käsitletakse loa staatust</w:t>
      </w:r>
    </w:p>
    <w:p w:rsidR="009E260C" w:rsidRDefault="009E260C" w:rsidP="009E260C">
      <w:pPr>
        <w:pStyle w:val="Default"/>
        <w:jc w:val="both"/>
        <w:rPr>
          <w:rFonts w:asciiTheme="minorHAnsi" w:hAnsiTheme="minorHAnsi"/>
        </w:rPr>
      </w:pPr>
    </w:p>
    <w:p w:rsidR="009E260C" w:rsidRDefault="009E260C" w:rsidP="009E260C">
      <w:pPr>
        <w:pStyle w:val="Default"/>
        <w:jc w:val="both"/>
        <w:rPr>
          <w:rFonts w:asciiTheme="minorHAnsi" w:hAnsiTheme="minorHAnsi"/>
        </w:rPr>
      </w:pPr>
      <w:r w:rsidRPr="009E260C">
        <w:rPr>
          <w:rFonts w:asciiTheme="minorHAnsi" w:hAnsiTheme="minorHAnsi"/>
        </w:rPr>
        <w:t>2.1.</w:t>
      </w:r>
      <w:r>
        <w:rPr>
          <w:rFonts w:asciiTheme="minorHAnsi" w:hAnsiTheme="minorHAnsi"/>
        </w:rPr>
        <w:t xml:space="preserve"> </w:t>
      </w:r>
      <w:r w:rsidRPr="009E260C">
        <w:rPr>
          <w:rFonts w:asciiTheme="minorHAnsi" w:hAnsiTheme="minorHAnsi"/>
        </w:rPr>
        <w:t xml:space="preserve">Loa taotlemise põhjuse teatamiseks tehke märk ühte järgmisest neljast lahtrist. </w:t>
      </w:r>
    </w:p>
    <w:p w:rsidR="00A3788C" w:rsidRDefault="00A3788C" w:rsidP="009E260C">
      <w:pPr>
        <w:pStyle w:val="Default"/>
        <w:jc w:val="both"/>
        <w:rPr>
          <w:rFonts w:asciiTheme="minorHAnsi" w:hAnsiTheme="minorHAnsi"/>
        </w:rPr>
      </w:pPr>
    </w:p>
    <w:p w:rsidR="009E260C" w:rsidRDefault="009E260C" w:rsidP="009E260C">
      <w:pPr>
        <w:pStyle w:val="Default"/>
        <w:jc w:val="both"/>
        <w:rPr>
          <w:rFonts w:asciiTheme="minorHAnsi" w:hAnsiTheme="minorHAnsi"/>
        </w:rPr>
      </w:pPr>
      <w:r w:rsidRPr="009E260C">
        <w:rPr>
          <w:rFonts w:asciiTheme="minorHAnsi" w:hAnsiTheme="minorHAnsi"/>
        </w:rPr>
        <w:t>2.2.</w:t>
      </w:r>
      <w:r>
        <w:rPr>
          <w:rFonts w:asciiTheme="minorHAnsi" w:hAnsiTheme="minorHAnsi"/>
        </w:rPr>
        <w:t xml:space="preserve"> </w:t>
      </w:r>
      <w:r w:rsidRPr="009E260C">
        <w:rPr>
          <w:rFonts w:asciiTheme="minorHAnsi" w:hAnsiTheme="minorHAnsi"/>
        </w:rPr>
        <w:t xml:space="preserve">Tehke märk siia lahtrisse, kui esitate taotluse uue loa saamiseks, mille puhul tuleb esitada punktis 4.1 loetletud dokumendid. </w:t>
      </w:r>
    </w:p>
    <w:p w:rsidR="00A3788C" w:rsidRDefault="00A3788C" w:rsidP="009E260C">
      <w:pPr>
        <w:pStyle w:val="Default"/>
        <w:jc w:val="both"/>
        <w:rPr>
          <w:rFonts w:asciiTheme="minorHAnsi" w:hAnsiTheme="minorHAnsi"/>
        </w:rPr>
      </w:pPr>
    </w:p>
    <w:p w:rsidR="009E260C" w:rsidRPr="009E260C" w:rsidRDefault="009E260C" w:rsidP="009E260C">
      <w:pPr>
        <w:pStyle w:val="Default"/>
        <w:jc w:val="both"/>
        <w:rPr>
          <w:rFonts w:asciiTheme="minorHAnsi" w:hAnsiTheme="minorHAnsi"/>
        </w:rPr>
      </w:pPr>
      <w:r w:rsidRPr="009E260C">
        <w:rPr>
          <w:rFonts w:asciiTheme="minorHAnsi" w:hAnsiTheme="minorHAnsi"/>
        </w:rPr>
        <w:t>2.3.</w:t>
      </w:r>
      <w:r>
        <w:rPr>
          <w:rFonts w:asciiTheme="minorHAnsi" w:hAnsiTheme="minorHAnsi"/>
        </w:rPr>
        <w:t xml:space="preserve"> </w:t>
      </w:r>
      <w:r w:rsidRPr="009E260C">
        <w:rPr>
          <w:rFonts w:asciiTheme="minorHAnsi" w:hAnsiTheme="minorHAnsi"/>
        </w:rPr>
        <w:t xml:space="preserve">Tehke märk siia lahtrisse, kui esitate taotluse ajakohastatud või muudetud loa saamiseks, ning täitke tekstiväli, nimetades ajakohastamise või muutmise põhjuse. </w:t>
      </w:r>
    </w:p>
    <w:p w:rsidR="009E260C" w:rsidRDefault="009E260C" w:rsidP="009E260C">
      <w:pPr>
        <w:pStyle w:val="Default"/>
        <w:jc w:val="both"/>
        <w:rPr>
          <w:rFonts w:asciiTheme="minorHAnsi" w:hAnsiTheme="minorHAnsi"/>
        </w:rPr>
      </w:pPr>
    </w:p>
    <w:p w:rsidR="009E260C" w:rsidRPr="00A3788C" w:rsidRDefault="009E260C" w:rsidP="000373DA">
      <w:pPr>
        <w:pStyle w:val="Default"/>
        <w:ind w:left="708"/>
        <w:jc w:val="both"/>
        <w:rPr>
          <w:rFonts w:asciiTheme="minorHAnsi" w:hAnsiTheme="minorHAnsi"/>
          <w:i/>
        </w:rPr>
      </w:pPr>
      <w:r w:rsidRPr="00A3788C">
        <w:rPr>
          <w:rFonts w:asciiTheme="minorHAnsi" w:hAnsiTheme="minorHAnsi"/>
          <w:i/>
        </w:rPr>
        <w:lastRenderedPageBreak/>
        <w:t xml:space="preserve">Ajakohastamine: luba võib olla vaja ajakohastada näiteks mõne vabatahtliku andmeelemendi, nagu vedurijuhiloa isikliku aadressi või töövõtja viitenumbri muutumise korral. </w:t>
      </w:r>
    </w:p>
    <w:p w:rsidR="00A3788C" w:rsidRPr="00A3788C" w:rsidRDefault="00A3788C" w:rsidP="009E260C">
      <w:pPr>
        <w:pStyle w:val="Default"/>
        <w:jc w:val="both"/>
        <w:rPr>
          <w:rFonts w:asciiTheme="minorHAnsi" w:hAnsiTheme="minorHAnsi"/>
          <w:i/>
        </w:rPr>
      </w:pPr>
    </w:p>
    <w:p w:rsidR="009E260C" w:rsidRPr="00A3788C" w:rsidRDefault="009E260C" w:rsidP="000373DA">
      <w:pPr>
        <w:pStyle w:val="Default"/>
        <w:ind w:left="708"/>
        <w:jc w:val="both"/>
        <w:rPr>
          <w:rFonts w:asciiTheme="minorHAnsi" w:hAnsiTheme="minorHAnsi"/>
          <w:i/>
        </w:rPr>
      </w:pPr>
      <w:r w:rsidRPr="00A3788C">
        <w:rPr>
          <w:rFonts w:asciiTheme="minorHAnsi" w:hAnsiTheme="minorHAnsi"/>
          <w:i/>
        </w:rPr>
        <w:t xml:space="preserve">Muutmine: luba võib olla vaja muuta, kui pärast meditsiinilist kontrolli on vaja muuta mõnda lisateabe elementi või piirangut või kui mõni andmeväli sisaldab viga, mida on vaja parandada. </w:t>
      </w:r>
    </w:p>
    <w:p w:rsidR="009E260C" w:rsidRDefault="009E260C" w:rsidP="009E260C">
      <w:pPr>
        <w:pStyle w:val="Default"/>
        <w:jc w:val="both"/>
        <w:rPr>
          <w:rFonts w:asciiTheme="minorHAnsi" w:hAnsiTheme="minorHAnsi"/>
        </w:rPr>
      </w:pPr>
    </w:p>
    <w:p w:rsidR="009E260C" w:rsidRDefault="009E260C" w:rsidP="009E260C">
      <w:pPr>
        <w:pStyle w:val="Default"/>
        <w:jc w:val="both"/>
        <w:rPr>
          <w:rFonts w:asciiTheme="minorHAnsi" w:hAnsiTheme="minorHAnsi"/>
        </w:rPr>
      </w:pPr>
      <w:r w:rsidRPr="009E260C">
        <w:rPr>
          <w:rFonts w:asciiTheme="minorHAnsi" w:hAnsiTheme="minorHAnsi"/>
        </w:rPr>
        <w:t xml:space="preserve">2.4. Tehke märk siia lahtrisse, kui esitate taotluse loa uuendamiseks. Luba tuleb uuendada iga kümne aasta tagant, kui tuleb esitada uus foto. </w:t>
      </w:r>
    </w:p>
    <w:p w:rsidR="00A3788C" w:rsidRDefault="00A3788C" w:rsidP="009E260C">
      <w:pPr>
        <w:pStyle w:val="Default"/>
        <w:jc w:val="both"/>
        <w:rPr>
          <w:rFonts w:asciiTheme="minorHAnsi" w:hAnsiTheme="minorHAnsi"/>
        </w:rPr>
      </w:pPr>
    </w:p>
    <w:p w:rsidR="009E260C" w:rsidRDefault="009E260C" w:rsidP="009E260C">
      <w:pPr>
        <w:pStyle w:val="Default"/>
        <w:jc w:val="both"/>
        <w:rPr>
          <w:rFonts w:asciiTheme="minorHAnsi" w:hAnsiTheme="minorHAnsi"/>
        </w:rPr>
      </w:pPr>
      <w:r w:rsidRPr="009E260C">
        <w:rPr>
          <w:rFonts w:asciiTheme="minorHAnsi" w:hAnsiTheme="minorHAnsi"/>
        </w:rPr>
        <w:t>2.5.</w:t>
      </w:r>
      <w:r>
        <w:rPr>
          <w:rFonts w:asciiTheme="minorHAnsi" w:hAnsiTheme="minorHAnsi"/>
        </w:rPr>
        <w:t xml:space="preserve"> </w:t>
      </w:r>
      <w:r w:rsidRPr="009E260C">
        <w:rPr>
          <w:rFonts w:asciiTheme="minorHAnsi" w:hAnsiTheme="minorHAnsi"/>
        </w:rPr>
        <w:t xml:space="preserve">Tehke märk siia lahtrisse, kui esitate taotluse loa duplikaadi saamiseks, ning täitke tekstiväli, nimetades taotlemise põhjuse (näiteks: kaotamine, vargus või tahtmatu hävimine). Pädev asutus kontrollib, kas luba, mille duplikaati taotletakse, on kehtiv ega ole peatatud või tühistatud. </w:t>
      </w:r>
    </w:p>
    <w:p w:rsidR="00A3788C" w:rsidRDefault="00A3788C" w:rsidP="009E260C">
      <w:pPr>
        <w:pStyle w:val="Default"/>
        <w:jc w:val="both"/>
        <w:rPr>
          <w:rFonts w:asciiTheme="minorHAnsi" w:hAnsiTheme="minorHAnsi"/>
        </w:rPr>
      </w:pPr>
    </w:p>
    <w:p w:rsidR="009E260C" w:rsidRPr="009E260C" w:rsidRDefault="009E260C" w:rsidP="009E260C">
      <w:pPr>
        <w:pStyle w:val="Default"/>
        <w:jc w:val="both"/>
        <w:rPr>
          <w:rFonts w:asciiTheme="minorHAnsi" w:hAnsiTheme="minorHAnsi"/>
        </w:rPr>
      </w:pPr>
      <w:r w:rsidRPr="009E260C">
        <w:rPr>
          <w:rFonts w:asciiTheme="minorHAnsi" w:hAnsiTheme="minorHAnsi"/>
        </w:rPr>
        <w:t>2.6.</w:t>
      </w:r>
      <w:r>
        <w:rPr>
          <w:rFonts w:asciiTheme="minorHAnsi" w:hAnsiTheme="minorHAnsi"/>
        </w:rPr>
        <w:t xml:space="preserve"> </w:t>
      </w:r>
      <w:r w:rsidRPr="009E260C">
        <w:rPr>
          <w:rFonts w:asciiTheme="minorHAnsi" w:hAnsiTheme="minorHAnsi"/>
        </w:rPr>
        <w:t xml:space="preserve">Loa esmasel väljastamisel omistatakse sellele Euroopa tunnusnumber. Kui esitate taotluse loa esmakordseks saamiseks, jätke see lahter tühjaks. </w:t>
      </w:r>
    </w:p>
    <w:p w:rsidR="009E260C" w:rsidRDefault="009E260C" w:rsidP="009E260C">
      <w:pPr>
        <w:pStyle w:val="Default"/>
        <w:jc w:val="both"/>
        <w:rPr>
          <w:rFonts w:asciiTheme="minorHAnsi" w:hAnsiTheme="minorHAnsi"/>
        </w:rPr>
      </w:pPr>
      <w:r w:rsidRPr="009E260C">
        <w:rPr>
          <w:rFonts w:asciiTheme="minorHAnsi" w:hAnsiTheme="minorHAnsi"/>
        </w:rPr>
        <w:t xml:space="preserve">Märkige EIN, kui esitate taotluse loa muutmiseks, ajakohastamiseks, uuendamiseks või asendamiseks (duplikaadi saamiseks). </w:t>
      </w:r>
    </w:p>
    <w:p w:rsidR="00A3788C" w:rsidRDefault="00A3788C" w:rsidP="009E260C">
      <w:pPr>
        <w:pStyle w:val="Default"/>
        <w:jc w:val="both"/>
        <w:rPr>
          <w:rFonts w:asciiTheme="minorHAnsi" w:hAnsiTheme="minorHAnsi"/>
        </w:rPr>
      </w:pPr>
    </w:p>
    <w:p w:rsidR="009E260C" w:rsidRDefault="009E260C" w:rsidP="009E260C">
      <w:pPr>
        <w:pStyle w:val="Default"/>
        <w:jc w:val="both"/>
        <w:rPr>
          <w:rFonts w:asciiTheme="minorHAnsi" w:hAnsiTheme="minorHAnsi"/>
        </w:rPr>
      </w:pPr>
      <w:r w:rsidRPr="009E260C">
        <w:rPr>
          <w:rFonts w:asciiTheme="minorHAnsi" w:hAnsiTheme="minorHAnsi"/>
        </w:rPr>
        <w:t>2.7.</w:t>
      </w:r>
      <w:r>
        <w:rPr>
          <w:rFonts w:asciiTheme="minorHAnsi" w:hAnsiTheme="minorHAnsi"/>
        </w:rPr>
        <w:t xml:space="preserve"> </w:t>
      </w:r>
      <w:r w:rsidRPr="009E260C">
        <w:rPr>
          <w:rFonts w:asciiTheme="minorHAnsi" w:hAnsiTheme="minorHAnsi"/>
        </w:rPr>
        <w:t xml:space="preserve">Täitke see väli, kui esitate taotluse loa muutmiseks, ajakohastamiseks, uuendamiseks või asendamiseks (duplikaadi saamiseks). </w:t>
      </w:r>
    </w:p>
    <w:p w:rsidR="00A3788C" w:rsidRDefault="00A3788C" w:rsidP="009E260C">
      <w:pPr>
        <w:pStyle w:val="Default"/>
        <w:jc w:val="both"/>
        <w:rPr>
          <w:rFonts w:asciiTheme="minorHAnsi" w:hAnsiTheme="minorHAnsi"/>
        </w:rPr>
      </w:pPr>
    </w:p>
    <w:p w:rsidR="009E260C" w:rsidRDefault="009E260C" w:rsidP="009E260C">
      <w:pPr>
        <w:pStyle w:val="Default"/>
        <w:jc w:val="both"/>
        <w:rPr>
          <w:rFonts w:asciiTheme="minorHAnsi" w:hAnsiTheme="minorHAnsi"/>
        </w:rPr>
      </w:pPr>
      <w:r w:rsidRPr="009E260C">
        <w:rPr>
          <w:rFonts w:asciiTheme="minorHAnsi" w:hAnsiTheme="minorHAnsi"/>
        </w:rPr>
        <w:t>2.8.</w:t>
      </w:r>
      <w:r>
        <w:rPr>
          <w:rFonts w:asciiTheme="minorHAnsi" w:hAnsiTheme="minorHAnsi"/>
        </w:rPr>
        <w:t xml:space="preserve"> </w:t>
      </w:r>
      <w:r w:rsidRPr="009E260C">
        <w:rPr>
          <w:rFonts w:asciiTheme="minorHAnsi" w:hAnsiTheme="minorHAnsi"/>
        </w:rPr>
        <w:t xml:space="preserve">Teil tuleb täpsustada, kas taotluse esitab taotleja või tema nimel tegutsev üksus. Seda teavet saab kasutada selleks, et jälgida taotluse menetlemise käiku ning vajaduse korral ühenduse võtmiseks vedurijuhiga, kelle postiaadress on muutunud. </w:t>
      </w:r>
    </w:p>
    <w:p w:rsidR="00A3788C" w:rsidRDefault="00A3788C" w:rsidP="009E260C">
      <w:pPr>
        <w:pStyle w:val="Default"/>
        <w:jc w:val="both"/>
        <w:rPr>
          <w:rFonts w:asciiTheme="minorHAnsi" w:hAnsiTheme="minorHAnsi"/>
        </w:rPr>
      </w:pPr>
    </w:p>
    <w:p w:rsidR="009E260C" w:rsidRDefault="009E260C" w:rsidP="009E260C">
      <w:pPr>
        <w:pStyle w:val="Default"/>
        <w:jc w:val="both"/>
        <w:rPr>
          <w:rFonts w:asciiTheme="minorHAnsi" w:hAnsiTheme="minorHAnsi"/>
        </w:rPr>
      </w:pPr>
      <w:r w:rsidRPr="009E260C">
        <w:rPr>
          <w:rFonts w:asciiTheme="minorHAnsi" w:hAnsiTheme="minorHAnsi"/>
        </w:rPr>
        <w:t>2.9.</w:t>
      </w:r>
      <w:r>
        <w:rPr>
          <w:rFonts w:asciiTheme="minorHAnsi" w:hAnsiTheme="minorHAnsi"/>
        </w:rPr>
        <w:t xml:space="preserve"> </w:t>
      </w:r>
      <w:r w:rsidRPr="009E260C">
        <w:rPr>
          <w:rFonts w:asciiTheme="minorHAnsi" w:hAnsiTheme="minorHAnsi"/>
        </w:rPr>
        <w:t xml:space="preserve">Tehke märk siia lahtrisse, kui taotluse esitab taotleja. </w:t>
      </w:r>
    </w:p>
    <w:p w:rsidR="00A3788C" w:rsidRDefault="00A3788C" w:rsidP="009E260C">
      <w:pPr>
        <w:pStyle w:val="Default"/>
        <w:jc w:val="both"/>
        <w:rPr>
          <w:rFonts w:asciiTheme="minorHAnsi" w:hAnsiTheme="minorHAnsi"/>
        </w:rPr>
      </w:pPr>
    </w:p>
    <w:p w:rsidR="009E260C" w:rsidRDefault="009E260C" w:rsidP="009E260C">
      <w:pPr>
        <w:pStyle w:val="Default"/>
        <w:jc w:val="both"/>
        <w:rPr>
          <w:rFonts w:asciiTheme="minorHAnsi" w:hAnsiTheme="minorHAnsi"/>
        </w:rPr>
      </w:pPr>
      <w:r w:rsidRPr="009E260C">
        <w:rPr>
          <w:rFonts w:asciiTheme="minorHAnsi" w:hAnsiTheme="minorHAnsi"/>
        </w:rPr>
        <w:t>2.10.</w:t>
      </w:r>
      <w:r>
        <w:rPr>
          <w:rFonts w:asciiTheme="minorHAnsi" w:hAnsiTheme="minorHAnsi"/>
        </w:rPr>
        <w:t xml:space="preserve"> </w:t>
      </w:r>
      <w:r w:rsidRPr="009E260C">
        <w:rPr>
          <w:rFonts w:asciiTheme="minorHAnsi" w:hAnsiTheme="minorHAnsi"/>
        </w:rPr>
        <w:t xml:space="preserve">Tehke märk siia lahtrisse, kui taotluse esitab muu üksus. </w:t>
      </w:r>
    </w:p>
    <w:p w:rsidR="00A3788C" w:rsidRDefault="00A3788C" w:rsidP="009E260C">
      <w:pPr>
        <w:pStyle w:val="Default"/>
        <w:jc w:val="both"/>
        <w:rPr>
          <w:rFonts w:asciiTheme="minorHAnsi" w:hAnsiTheme="minorHAnsi"/>
        </w:rPr>
      </w:pPr>
    </w:p>
    <w:p w:rsidR="009E260C" w:rsidRDefault="009E260C" w:rsidP="009E260C">
      <w:pPr>
        <w:pStyle w:val="Default"/>
        <w:jc w:val="both"/>
        <w:rPr>
          <w:rFonts w:asciiTheme="minorHAnsi" w:hAnsiTheme="minorHAnsi"/>
        </w:rPr>
      </w:pPr>
      <w:r w:rsidRPr="009E260C">
        <w:rPr>
          <w:rFonts w:asciiTheme="minorHAnsi" w:hAnsiTheme="minorHAnsi"/>
        </w:rPr>
        <w:t>2.11.</w:t>
      </w:r>
      <w:r>
        <w:rPr>
          <w:rFonts w:asciiTheme="minorHAnsi" w:hAnsiTheme="minorHAnsi"/>
        </w:rPr>
        <w:t xml:space="preserve"> </w:t>
      </w:r>
      <w:r w:rsidRPr="009E260C">
        <w:rPr>
          <w:rFonts w:asciiTheme="minorHAnsi" w:hAnsiTheme="minorHAnsi"/>
        </w:rPr>
        <w:t xml:space="preserve">Täitke see osa (2.11–2.13), kui taotluse esitab taotlejat esindav üksus, ning esitage taotluse esitava üksuse nimi. </w:t>
      </w:r>
    </w:p>
    <w:p w:rsidR="00A3788C" w:rsidRDefault="00A3788C" w:rsidP="009E260C">
      <w:pPr>
        <w:pStyle w:val="Default"/>
        <w:jc w:val="both"/>
        <w:rPr>
          <w:rFonts w:asciiTheme="minorHAnsi" w:hAnsiTheme="minorHAnsi"/>
        </w:rPr>
      </w:pPr>
    </w:p>
    <w:p w:rsidR="009E260C" w:rsidRDefault="009E260C" w:rsidP="009E260C">
      <w:pPr>
        <w:pStyle w:val="Default"/>
        <w:jc w:val="both"/>
        <w:rPr>
          <w:rFonts w:asciiTheme="minorHAnsi" w:hAnsiTheme="minorHAnsi"/>
        </w:rPr>
      </w:pPr>
      <w:r w:rsidRPr="009E260C">
        <w:rPr>
          <w:rFonts w:asciiTheme="minorHAnsi" w:hAnsiTheme="minorHAnsi"/>
        </w:rPr>
        <w:t>2.12.</w:t>
      </w:r>
      <w:r>
        <w:rPr>
          <w:rFonts w:asciiTheme="minorHAnsi" w:hAnsiTheme="minorHAnsi"/>
        </w:rPr>
        <w:t xml:space="preserve"> </w:t>
      </w:r>
      <w:r w:rsidRPr="009E260C">
        <w:rPr>
          <w:rFonts w:asciiTheme="minorHAnsi" w:hAnsiTheme="minorHAnsi"/>
        </w:rPr>
        <w:t xml:space="preserve">Märkige taotluse esitava üksuse staatus (tööandja/tellija/muu). See võimaldab registreerida täiendusõppe kontrolle, mida tehakse näiteks raudtee-ettevõtjate või raudteeinfrastruktuuri-ettevõtjate ohutuse juhtimissüsteemi raames. </w:t>
      </w:r>
    </w:p>
    <w:p w:rsidR="00A3788C" w:rsidRDefault="00A3788C" w:rsidP="009E260C">
      <w:pPr>
        <w:pStyle w:val="Default"/>
        <w:jc w:val="both"/>
        <w:rPr>
          <w:rFonts w:asciiTheme="minorHAnsi" w:hAnsiTheme="minorHAnsi"/>
        </w:rPr>
      </w:pPr>
    </w:p>
    <w:p w:rsidR="009E260C" w:rsidRPr="009E260C" w:rsidRDefault="009E260C" w:rsidP="009E260C">
      <w:pPr>
        <w:pStyle w:val="Default"/>
        <w:jc w:val="both"/>
        <w:rPr>
          <w:rFonts w:asciiTheme="minorHAnsi" w:hAnsiTheme="minorHAnsi"/>
        </w:rPr>
      </w:pPr>
      <w:r w:rsidRPr="009E260C">
        <w:rPr>
          <w:rFonts w:asciiTheme="minorHAnsi" w:hAnsiTheme="minorHAnsi"/>
        </w:rPr>
        <w:t xml:space="preserve">2.13. Märkige siia taotluse esitava üksuse postiaadress järgmises järjekorras: </w:t>
      </w:r>
    </w:p>
    <w:p w:rsidR="009E260C" w:rsidRPr="009E260C" w:rsidRDefault="009E260C" w:rsidP="009E260C">
      <w:pPr>
        <w:pStyle w:val="Default"/>
        <w:ind w:firstLine="708"/>
        <w:jc w:val="both"/>
        <w:rPr>
          <w:rFonts w:asciiTheme="minorHAnsi" w:hAnsiTheme="minorHAnsi"/>
        </w:rPr>
      </w:pPr>
      <w:r w:rsidRPr="009E260C">
        <w:rPr>
          <w:rFonts w:asciiTheme="minorHAnsi" w:hAnsiTheme="minorHAnsi"/>
        </w:rPr>
        <w:t xml:space="preserve">maja number (vajaduse korral) / tänav, </w:t>
      </w:r>
    </w:p>
    <w:p w:rsidR="009E260C" w:rsidRPr="009E260C" w:rsidRDefault="009E260C" w:rsidP="009E260C">
      <w:pPr>
        <w:pStyle w:val="Default"/>
        <w:ind w:firstLine="708"/>
        <w:jc w:val="both"/>
        <w:rPr>
          <w:rFonts w:asciiTheme="minorHAnsi" w:hAnsiTheme="minorHAnsi"/>
        </w:rPr>
      </w:pPr>
      <w:r w:rsidRPr="009E260C">
        <w:rPr>
          <w:rFonts w:asciiTheme="minorHAnsi" w:hAnsiTheme="minorHAnsi"/>
        </w:rPr>
        <w:t xml:space="preserve">sihtnumber/asula, </w:t>
      </w:r>
    </w:p>
    <w:p w:rsidR="009E260C" w:rsidRDefault="009E260C" w:rsidP="009E260C">
      <w:pPr>
        <w:pStyle w:val="Default"/>
        <w:ind w:firstLine="708"/>
        <w:jc w:val="both"/>
        <w:rPr>
          <w:rFonts w:asciiTheme="minorHAnsi" w:hAnsiTheme="minorHAnsi"/>
        </w:rPr>
      </w:pPr>
      <w:r w:rsidRPr="009E260C">
        <w:rPr>
          <w:rFonts w:asciiTheme="minorHAnsi" w:hAnsiTheme="minorHAnsi"/>
        </w:rPr>
        <w:t xml:space="preserve">riik. </w:t>
      </w:r>
    </w:p>
    <w:p w:rsidR="00A3788C" w:rsidRDefault="00A3788C" w:rsidP="009E260C">
      <w:pPr>
        <w:pStyle w:val="Default"/>
        <w:ind w:firstLine="708"/>
        <w:jc w:val="both"/>
        <w:rPr>
          <w:rFonts w:asciiTheme="minorHAnsi" w:hAnsiTheme="minorHAnsi"/>
        </w:rPr>
      </w:pPr>
    </w:p>
    <w:p w:rsidR="009E260C" w:rsidRPr="009E260C" w:rsidRDefault="009E260C" w:rsidP="009E260C">
      <w:pPr>
        <w:pStyle w:val="Default"/>
        <w:jc w:val="both"/>
        <w:rPr>
          <w:rFonts w:asciiTheme="minorHAnsi" w:hAnsiTheme="minorHAnsi"/>
        </w:rPr>
      </w:pPr>
      <w:r w:rsidRPr="009E260C">
        <w:rPr>
          <w:rFonts w:asciiTheme="minorHAnsi" w:hAnsiTheme="minorHAnsi"/>
        </w:rPr>
        <w:t>2.14.</w:t>
      </w:r>
      <w:r w:rsidR="00616704">
        <w:rPr>
          <w:rFonts w:asciiTheme="minorHAnsi" w:hAnsiTheme="minorHAnsi"/>
        </w:rPr>
        <w:t xml:space="preserve"> </w:t>
      </w:r>
      <w:r w:rsidRPr="009E260C">
        <w:rPr>
          <w:rFonts w:asciiTheme="minorHAnsi" w:hAnsiTheme="minorHAnsi"/>
        </w:rPr>
        <w:t>Järgmisesse ossa (2.15–2.23) tuleb märkida taotleja isikuandmed. Väljad 2</w:t>
      </w:r>
      <w:r w:rsidR="002B6F0E">
        <w:rPr>
          <w:rFonts w:asciiTheme="minorHAnsi" w:hAnsiTheme="minorHAnsi"/>
        </w:rPr>
        <w:t>.21 ja 2.22 on vabatahtlikud.</w:t>
      </w:r>
    </w:p>
    <w:p w:rsidR="009E260C" w:rsidRPr="009E260C" w:rsidRDefault="009E260C" w:rsidP="009E260C">
      <w:pPr>
        <w:pStyle w:val="Default"/>
        <w:jc w:val="both"/>
        <w:rPr>
          <w:rFonts w:asciiTheme="minorHAnsi" w:hAnsiTheme="minorHAnsi"/>
        </w:rPr>
      </w:pPr>
    </w:p>
    <w:p w:rsidR="002B6F0E" w:rsidRDefault="009E260C" w:rsidP="009E260C">
      <w:pPr>
        <w:pStyle w:val="Default"/>
        <w:jc w:val="both"/>
        <w:rPr>
          <w:rFonts w:asciiTheme="minorHAnsi" w:hAnsiTheme="minorHAnsi"/>
        </w:rPr>
      </w:pPr>
      <w:r w:rsidRPr="009E260C">
        <w:rPr>
          <w:rFonts w:asciiTheme="minorHAnsi" w:hAnsiTheme="minorHAnsi"/>
        </w:rPr>
        <w:lastRenderedPageBreak/>
        <w:t xml:space="preserve">Märkige taotleja perekonnanimi või perekonnanimed täpselt nii, nagu need on kantud taotleja passi või riiklikule isikutunnistusele või muusse isikut tõendavasse tunnustatud dokumenti. </w:t>
      </w:r>
    </w:p>
    <w:p w:rsidR="00A3788C" w:rsidRDefault="00A3788C" w:rsidP="009E260C">
      <w:pPr>
        <w:pStyle w:val="Default"/>
        <w:jc w:val="both"/>
        <w:rPr>
          <w:rFonts w:asciiTheme="minorHAnsi" w:hAnsiTheme="minorHAnsi"/>
        </w:rPr>
      </w:pPr>
    </w:p>
    <w:p w:rsidR="002B6F0E" w:rsidRDefault="009E260C" w:rsidP="009E260C">
      <w:pPr>
        <w:pStyle w:val="Default"/>
        <w:jc w:val="both"/>
        <w:rPr>
          <w:rFonts w:asciiTheme="minorHAnsi" w:hAnsiTheme="minorHAnsi"/>
        </w:rPr>
      </w:pPr>
      <w:r w:rsidRPr="009E260C">
        <w:rPr>
          <w:rFonts w:asciiTheme="minorHAnsi" w:hAnsiTheme="minorHAnsi"/>
        </w:rPr>
        <w:t>2.16.</w:t>
      </w:r>
      <w:r w:rsidR="002B6F0E">
        <w:rPr>
          <w:rFonts w:asciiTheme="minorHAnsi" w:hAnsiTheme="minorHAnsi"/>
        </w:rPr>
        <w:t xml:space="preserve"> </w:t>
      </w:r>
      <w:r w:rsidRPr="009E260C">
        <w:rPr>
          <w:rFonts w:asciiTheme="minorHAnsi" w:hAnsiTheme="minorHAnsi"/>
        </w:rPr>
        <w:t xml:space="preserve">Märkige taotleja eesnimi või eesnimed täpselt nii, nagu need on kantud taotleja passi või riiklikule isikutunnistusele või muusse isikut tõendavasse tunnustatud dokumenti. </w:t>
      </w:r>
    </w:p>
    <w:p w:rsidR="00A3788C" w:rsidRDefault="00A3788C" w:rsidP="009E260C">
      <w:pPr>
        <w:pStyle w:val="Default"/>
        <w:jc w:val="both"/>
        <w:rPr>
          <w:rFonts w:asciiTheme="minorHAnsi" w:hAnsiTheme="minorHAnsi"/>
        </w:rPr>
      </w:pPr>
    </w:p>
    <w:p w:rsidR="002B6F0E" w:rsidRDefault="009E260C" w:rsidP="009E260C">
      <w:pPr>
        <w:pStyle w:val="Default"/>
        <w:jc w:val="both"/>
        <w:rPr>
          <w:rFonts w:asciiTheme="minorHAnsi" w:hAnsiTheme="minorHAnsi"/>
        </w:rPr>
      </w:pPr>
      <w:r w:rsidRPr="009E260C">
        <w:rPr>
          <w:rFonts w:asciiTheme="minorHAnsi" w:hAnsiTheme="minorHAnsi"/>
        </w:rPr>
        <w:t>2.17.</w:t>
      </w:r>
      <w:r w:rsidR="002B6F0E">
        <w:rPr>
          <w:rFonts w:asciiTheme="minorHAnsi" w:hAnsiTheme="minorHAnsi"/>
        </w:rPr>
        <w:t xml:space="preserve"> </w:t>
      </w:r>
      <w:r w:rsidRPr="009E260C">
        <w:rPr>
          <w:rFonts w:asciiTheme="minorHAnsi" w:hAnsiTheme="minorHAnsi"/>
        </w:rPr>
        <w:t xml:space="preserve">Märkige taotleja sugu, tehes asjakohasesse lahtrisse märgi. </w:t>
      </w:r>
    </w:p>
    <w:p w:rsidR="00A3788C" w:rsidRDefault="00A3788C" w:rsidP="009E260C">
      <w:pPr>
        <w:pStyle w:val="Default"/>
        <w:jc w:val="both"/>
        <w:rPr>
          <w:rFonts w:asciiTheme="minorHAnsi" w:hAnsiTheme="minorHAnsi"/>
        </w:rPr>
      </w:pPr>
    </w:p>
    <w:p w:rsidR="002B6F0E" w:rsidRDefault="009E260C" w:rsidP="009E260C">
      <w:pPr>
        <w:pStyle w:val="Default"/>
        <w:jc w:val="both"/>
        <w:rPr>
          <w:rFonts w:asciiTheme="minorHAnsi" w:hAnsiTheme="minorHAnsi"/>
        </w:rPr>
      </w:pPr>
      <w:r w:rsidRPr="009E260C">
        <w:rPr>
          <w:rFonts w:asciiTheme="minorHAnsi" w:hAnsiTheme="minorHAnsi"/>
        </w:rPr>
        <w:t>2.18.</w:t>
      </w:r>
      <w:r w:rsidR="002B6F0E">
        <w:rPr>
          <w:rFonts w:asciiTheme="minorHAnsi" w:hAnsiTheme="minorHAnsi"/>
        </w:rPr>
        <w:t xml:space="preserve"> </w:t>
      </w:r>
      <w:r w:rsidRPr="009E260C">
        <w:rPr>
          <w:rFonts w:asciiTheme="minorHAnsi" w:hAnsiTheme="minorHAnsi"/>
        </w:rPr>
        <w:t xml:space="preserve">Märkige siia taotleja sünniaeg. </w:t>
      </w:r>
    </w:p>
    <w:p w:rsidR="00A3788C" w:rsidRDefault="00A3788C" w:rsidP="009E260C">
      <w:pPr>
        <w:pStyle w:val="Default"/>
        <w:jc w:val="both"/>
        <w:rPr>
          <w:rFonts w:asciiTheme="minorHAnsi" w:hAnsiTheme="minorHAnsi"/>
        </w:rPr>
      </w:pPr>
    </w:p>
    <w:p w:rsidR="009E260C" w:rsidRPr="009E260C" w:rsidRDefault="009E260C" w:rsidP="009E260C">
      <w:pPr>
        <w:pStyle w:val="Default"/>
        <w:jc w:val="both"/>
        <w:rPr>
          <w:rFonts w:asciiTheme="minorHAnsi" w:hAnsiTheme="minorHAnsi"/>
        </w:rPr>
      </w:pPr>
      <w:r w:rsidRPr="009E260C">
        <w:rPr>
          <w:rFonts w:asciiTheme="minorHAnsi" w:hAnsiTheme="minorHAnsi"/>
        </w:rPr>
        <w:t>2.19.</w:t>
      </w:r>
      <w:r w:rsidR="002B6F0E">
        <w:rPr>
          <w:rFonts w:asciiTheme="minorHAnsi" w:hAnsiTheme="minorHAnsi"/>
        </w:rPr>
        <w:t xml:space="preserve"> </w:t>
      </w:r>
      <w:r w:rsidRPr="009E260C">
        <w:rPr>
          <w:rFonts w:asciiTheme="minorHAnsi" w:hAnsiTheme="minorHAnsi"/>
        </w:rPr>
        <w:t xml:space="preserve">Märkige taotleja sünnikoht (linn või küla) järgmiselt: </w:t>
      </w:r>
    </w:p>
    <w:p w:rsidR="009E260C" w:rsidRPr="009E260C" w:rsidRDefault="009E260C" w:rsidP="009E260C">
      <w:pPr>
        <w:pStyle w:val="Default"/>
        <w:jc w:val="both"/>
        <w:rPr>
          <w:rFonts w:asciiTheme="minorHAnsi" w:hAnsiTheme="minorHAnsi"/>
        </w:rPr>
      </w:pPr>
      <w:r w:rsidRPr="009E260C">
        <w:rPr>
          <w:rFonts w:asciiTheme="minorHAnsi" w:hAnsiTheme="minorHAnsi"/>
        </w:rPr>
        <w:t xml:space="preserve">riigi eraldustunnus (kaks tähemärki, vt I lisa punkt 3) – sihtnumber – koht. </w:t>
      </w:r>
    </w:p>
    <w:p w:rsidR="009E260C" w:rsidRPr="009E260C" w:rsidRDefault="009E260C" w:rsidP="009E260C">
      <w:pPr>
        <w:pStyle w:val="Default"/>
        <w:jc w:val="both"/>
        <w:rPr>
          <w:rFonts w:asciiTheme="minorHAnsi" w:hAnsiTheme="minorHAnsi"/>
        </w:rPr>
      </w:pPr>
      <w:r w:rsidRPr="009E260C">
        <w:rPr>
          <w:rFonts w:asciiTheme="minorHAnsi" w:hAnsiTheme="minorHAnsi"/>
        </w:rPr>
        <w:t xml:space="preserve">Märkige: </w:t>
      </w:r>
    </w:p>
    <w:p w:rsidR="002B6F0E" w:rsidRDefault="009E260C" w:rsidP="002B6F0E">
      <w:pPr>
        <w:pStyle w:val="Default"/>
        <w:numPr>
          <w:ilvl w:val="0"/>
          <w:numId w:val="4"/>
        </w:numPr>
        <w:jc w:val="both"/>
        <w:rPr>
          <w:rFonts w:asciiTheme="minorHAnsi" w:hAnsiTheme="minorHAnsi"/>
        </w:rPr>
      </w:pPr>
      <w:r w:rsidRPr="009E260C">
        <w:rPr>
          <w:rFonts w:asciiTheme="minorHAnsi" w:hAnsiTheme="minorHAnsi"/>
        </w:rPr>
        <w:t xml:space="preserve">taotleja kodakondsus või sünniriik, olenevalt seda teavet käsitlevatest siseriiklikest õigusnormidest; </w:t>
      </w:r>
    </w:p>
    <w:p w:rsidR="002B6F0E" w:rsidRDefault="009E260C" w:rsidP="002B6F0E">
      <w:pPr>
        <w:pStyle w:val="Default"/>
        <w:numPr>
          <w:ilvl w:val="0"/>
          <w:numId w:val="4"/>
        </w:numPr>
        <w:jc w:val="both"/>
        <w:rPr>
          <w:rFonts w:asciiTheme="minorHAnsi" w:hAnsiTheme="minorHAnsi"/>
        </w:rPr>
      </w:pPr>
      <w:r w:rsidRPr="009E260C">
        <w:rPr>
          <w:rFonts w:asciiTheme="minorHAnsi" w:hAnsiTheme="minorHAnsi"/>
        </w:rPr>
        <w:t>taotleja emakeel.</w:t>
      </w:r>
    </w:p>
    <w:p w:rsidR="00A3788C" w:rsidRDefault="00A3788C" w:rsidP="00A3788C">
      <w:pPr>
        <w:pStyle w:val="Default"/>
        <w:ind w:left="720"/>
        <w:jc w:val="both"/>
        <w:rPr>
          <w:rFonts w:asciiTheme="minorHAnsi" w:hAnsiTheme="minorHAnsi"/>
        </w:rPr>
      </w:pPr>
    </w:p>
    <w:p w:rsidR="002B6F0E" w:rsidRDefault="009E260C" w:rsidP="009E260C">
      <w:pPr>
        <w:pStyle w:val="Default"/>
        <w:jc w:val="both"/>
        <w:rPr>
          <w:rFonts w:asciiTheme="minorHAnsi" w:hAnsiTheme="minorHAnsi"/>
        </w:rPr>
      </w:pPr>
      <w:r w:rsidRPr="009E260C">
        <w:rPr>
          <w:rFonts w:asciiTheme="minorHAnsi" w:hAnsiTheme="minorHAnsi"/>
        </w:rPr>
        <w:t xml:space="preserve">2.20. Märkige viitenumber, mille tööandja on töötajale andnud (see teave on vastavalt direktiivile 2007/59/EÜ vabatahtlik). </w:t>
      </w:r>
    </w:p>
    <w:p w:rsidR="00A3788C" w:rsidRDefault="00A3788C" w:rsidP="009E260C">
      <w:pPr>
        <w:pStyle w:val="Default"/>
        <w:jc w:val="both"/>
        <w:rPr>
          <w:rFonts w:asciiTheme="minorHAnsi" w:hAnsiTheme="minorHAnsi"/>
        </w:rPr>
      </w:pPr>
    </w:p>
    <w:p w:rsidR="009E260C" w:rsidRPr="009E260C" w:rsidRDefault="009E260C" w:rsidP="009E260C">
      <w:pPr>
        <w:pStyle w:val="Default"/>
        <w:jc w:val="both"/>
        <w:rPr>
          <w:rFonts w:asciiTheme="minorHAnsi" w:hAnsiTheme="minorHAnsi"/>
        </w:rPr>
      </w:pPr>
      <w:r w:rsidRPr="009E260C">
        <w:rPr>
          <w:rFonts w:asciiTheme="minorHAnsi" w:hAnsiTheme="minorHAnsi"/>
        </w:rPr>
        <w:t>2.21.</w:t>
      </w:r>
      <w:r w:rsidR="002B6F0E">
        <w:rPr>
          <w:rFonts w:asciiTheme="minorHAnsi" w:hAnsiTheme="minorHAnsi"/>
        </w:rPr>
        <w:t xml:space="preserve"> </w:t>
      </w:r>
      <w:r w:rsidRPr="009E260C">
        <w:rPr>
          <w:rFonts w:asciiTheme="minorHAnsi" w:hAnsiTheme="minorHAnsi"/>
        </w:rPr>
        <w:t xml:space="preserve">Märkige postiaadress, kuhu tuleks luba saata (aadressi teatab taotleja või tema nimel tegutsev üksus), esitades selle järgmisel kujul, kui see erineb väljal 2.13 või 2.22 esitatud aadressist: </w:t>
      </w:r>
    </w:p>
    <w:p w:rsidR="009E260C" w:rsidRPr="009E260C" w:rsidRDefault="009E260C" w:rsidP="002B6F0E">
      <w:pPr>
        <w:pStyle w:val="Default"/>
        <w:ind w:firstLine="708"/>
        <w:jc w:val="both"/>
        <w:rPr>
          <w:rFonts w:asciiTheme="minorHAnsi" w:hAnsiTheme="minorHAnsi"/>
        </w:rPr>
      </w:pPr>
      <w:r w:rsidRPr="009E260C">
        <w:rPr>
          <w:rFonts w:asciiTheme="minorHAnsi" w:hAnsiTheme="minorHAnsi"/>
        </w:rPr>
        <w:t xml:space="preserve">majanumber (vajaduse korral) / tänav, </w:t>
      </w:r>
    </w:p>
    <w:p w:rsidR="009E260C" w:rsidRPr="009E260C" w:rsidRDefault="009E260C" w:rsidP="002B6F0E">
      <w:pPr>
        <w:pStyle w:val="Default"/>
        <w:ind w:firstLine="708"/>
        <w:jc w:val="both"/>
        <w:rPr>
          <w:rFonts w:asciiTheme="minorHAnsi" w:hAnsiTheme="minorHAnsi"/>
        </w:rPr>
      </w:pPr>
      <w:r w:rsidRPr="009E260C">
        <w:rPr>
          <w:rFonts w:asciiTheme="minorHAnsi" w:hAnsiTheme="minorHAnsi"/>
        </w:rPr>
        <w:t xml:space="preserve">sihtnumber/asula, </w:t>
      </w:r>
    </w:p>
    <w:p w:rsidR="009E260C" w:rsidRDefault="009E260C" w:rsidP="002B6F0E">
      <w:pPr>
        <w:pStyle w:val="Default"/>
        <w:ind w:firstLine="708"/>
        <w:jc w:val="both"/>
        <w:rPr>
          <w:rFonts w:asciiTheme="minorHAnsi" w:hAnsiTheme="minorHAnsi"/>
        </w:rPr>
      </w:pPr>
      <w:r w:rsidRPr="009E260C">
        <w:rPr>
          <w:rFonts w:asciiTheme="minorHAnsi" w:hAnsiTheme="minorHAnsi"/>
        </w:rPr>
        <w:t xml:space="preserve">riik. </w:t>
      </w:r>
    </w:p>
    <w:p w:rsidR="00A3788C" w:rsidRPr="009E260C" w:rsidRDefault="00A3788C" w:rsidP="002B6F0E">
      <w:pPr>
        <w:pStyle w:val="Default"/>
        <w:ind w:firstLine="708"/>
        <w:jc w:val="both"/>
        <w:rPr>
          <w:rFonts w:asciiTheme="minorHAnsi" w:hAnsiTheme="minorHAnsi"/>
        </w:rPr>
      </w:pPr>
    </w:p>
    <w:p w:rsidR="002B6F0E" w:rsidRDefault="009E260C" w:rsidP="009E260C">
      <w:pPr>
        <w:pStyle w:val="Default"/>
        <w:jc w:val="both"/>
        <w:rPr>
          <w:rFonts w:asciiTheme="minorHAnsi" w:hAnsiTheme="minorHAnsi"/>
        </w:rPr>
      </w:pPr>
      <w:r w:rsidRPr="009E260C">
        <w:rPr>
          <w:rFonts w:asciiTheme="minorHAnsi" w:hAnsiTheme="minorHAnsi"/>
        </w:rPr>
        <w:t xml:space="preserve">See teave on vajalik, kuna võimaldab pädeval asutusel paluda juhil või tema nimel taotluse esitaval üksusel täpsustada esitatud dokumente või teavet. </w:t>
      </w:r>
    </w:p>
    <w:p w:rsidR="00A3788C" w:rsidRDefault="00A3788C" w:rsidP="009E260C">
      <w:pPr>
        <w:pStyle w:val="Default"/>
        <w:jc w:val="both"/>
        <w:rPr>
          <w:rFonts w:asciiTheme="minorHAnsi" w:hAnsiTheme="minorHAnsi"/>
        </w:rPr>
      </w:pPr>
    </w:p>
    <w:p w:rsidR="009E260C" w:rsidRPr="009E260C" w:rsidRDefault="009E260C" w:rsidP="009E260C">
      <w:pPr>
        <w:pStyle w:val="Default"/>
        <w:jc w:val="both"/>
        <w:rPr>
          <w:rFonts w:asciiTheme="minorHAnsi" w:hAnsiTheme="minorHAnsi"/>
        </w:rPr>
      </w:pPr>
      <w:r w:rsidRPr="009E260C">
        <w:rPr>
          <w:rFonts w:asciiTheme="minorHAnsi" w:hAnsiTheme="minorHAnsi"/>
        </w:rPr>
        <w:t>2.22.</w:t>
      </w:r>
      <w:r w:rsidR="002B6F0E">
        <w:rPr>
          <w:rFonts w:asciiTheme="minorHAnsi" w:hAnsiTheme="minorHAnsi"/>
        </w:rPr>
        <w:t xml:space="preserve"> </w:t>
      </w:r>
      <w:r w:rsidRPr="009E260C">
        <w:rPr>
          <w:rFonts w:asciiTheme="minorHAnsi" w:hAnsiTheme="minorHAnsi"/>
        </w:rPr>
        <w:t xml:space="preserve">Taotleja alaline aadress, mille võib kanda loale (see teave on vastavalt direktiivile 2007/59/EÜ vabatahtlik), järgmisel kujul: </w:t>
      </w:r>
    </w:p>
    <w:p w:rsidR="009E260C" w:rsidRPr="009E260C" w:rsidRDefault="009E260C" w:rsidP="002B6F0E">
      <w:pPr>
        <w:pStyle w:val="Default"/>
        <w:ind w:firstLine="708"/>
        <w:jc w:val="both"/>
        <w:rPr>
          <w:rFonts w:asciiTheme="minorHAnsi" w:hAnsiTheme="minorHAnsi"/>
        </w:rPr>
      </w:pPr>
      <w:r w:rsidRPr="009E260C">
        <w:rPr>
          <w:rFonts w:asciiTheme="minorHAnsi" w:hAnsiTheme="minorHAnsi"/>
        </w:rPr>
        <w:t xml:space="preserve">majanumber (vajaduse korral) / tänav, </w:t>
      </w:r>
    </w:p>
    <w:p w:rsidR="009E260C" w:rsidRPr="009E260C" w:rsidRDefault="009E260C" w:rsidP="002B6F0E">
      <w:pPr>
        <w:pStyle w:val="Default"/>
        <w:ind w:firstLine="708"/>
        <w:jc w:val="both"/>
        <w:rPr>
          <w:rFonts w:asciiTheme="minorHAnsi" w:hAnsiTheme="minorHAnsi"/>
        </w:rPr>
      </w:pPr>
      <w:r w:rsidRPr="009E260C">
        <w:rPr>
          <w:rFonts w:asciiTheme="minorHAnsi" w:hAnsiTheme="minorHAnsi"/>
        </w:rPr>
        <w:t xml:space="preserve">sihtnumber/asula, </w:t>
      </w:r>
    </w:p>
    <w:p w:rsidR="009E260C" w:rsidRDefault="009E260C" w:rsidP="002B6F0E">
      <w:pPr>
        <w:pStyle w:val="Default"/>
        <w:ind w:firstLine="708"/>
        <w:jc w:val="both"/>
        <w:rPr>
          <w:rFonts w:asciiTheme="minorHAnsi" w:hAnsiTheme="minorHAnsi"/>
        </w:rPr>
      </w:pPr>
      <w:r w:rsidRPr="009E260C">
        <w:rPr>
          <w:rFonts w:asciiTheme="minorHAnsi" w:hAnsiTheme="minorHAnsi"/>
        </w:rPr>
        <w:t xml:space="preserve">riik. </w:t>
      </w:r>
    </w:p>
    <w:p w:rsidR="00A3788C" w:rsidRPr="009E260C" w:rsidRDefault="00A3788C" w:rsidP="002B6F0E">
      <w:pPr>
        <w:pStyle w:val="Default"/>
        <w:ind w:firstLine="708"/>
        <w:jc w:val="both"/>
        <w:rPr>
          <w:rFonts w:asciiTheme="minorHAnsi" w:hAnsiTheme="minorHAnsi"/>
        </w:rPr>
      </w:pPr>
    </w:p>
    <w:p w:rsidR="00A3788C" w:rsidRDefault="009E260C" w:rsidP="009E260C">
      <w:pPr>
        <w:pStyle w:val="Default"/>
        <w:jc w:val="both"/>
        <w:rPr>
          <w:rFonts w:asciiTheme="minorHAnsi" w:hAnsiTheme="minorHAnsi"/>
        </w:rPr>
      </w:pPr>
      <w:r w:rsidRPr="009E260C">
        <w:rPr>
          <w:rFonts w:asciiTheme="minorHAnsi" w:hAnsiTheme="minorHAnsi"/>
        </w:rPr>
        <w:t>Lisada võib täiendavaid väljasid lisateabe, näiteks telefoninumbri või e-posti aadressi esitamiseks.</w:t>
      </w:r>
    </w:p>
    <w:p w:rsidR="002B6F0E" w:rsidRDefault="009E260C" w:rsidP="009E260C">
      <w:pPr>
        <w:pStyle w:val="Default"/>
        <w:jc w:val="both"/>
        <w:rPr>
          <w:rFonts w:asciiTheme="minorHAnsi" w:hAnsiTheme="minorHAnsi"/>
        </w:rPr>
      </w:pPr>
      <w:r w:rsidRPr="009E260C">
        <w:rPr>
          <w:rFonts w:asciiTheme="minorHAnsi" w:hAnsiTheme="minorHAnsi"/>
        </w:rPr>
        <w:t xml:space="preserve"> </w:t>
      </w:r>
    </w:p>
    <w:p w:rsidR="009E260C" w:rsidRDefault="009E260C" w:rsidP="009E260C">
      <w:pPr>
        <w:pStyle w:val="Default"/>
        <w:jc w:val="both"/>
        <w:rPr>
          <w:rFonts w:asciiTheme="minorHAnsi" w:hAnsiTheme="minorHAnsi"/>
        </w:rPr>
      </w:pPr>
      <w:r w:rsidRPr="009E260C">
        <w:rPr>
          <w:rFonts w:asciiTheme="minorHAnsi" w:hAnsiTheme="minorHAnsi"/>
        </w:rPr>
        <w:t>2.23.</w:t>
      </w:r>
      <w:r w:rsidR="002B6F0E">
        <w:rPr>
          <w:rFonts w:asciiTheme="minorHAnsi" w:hAnsiTheme="minorHAnsi"/>
        </w:rPr>
        <w:t xml:space="preserve"> </w:t>
      </w:r>
      <w:r w:rsidRPr="009E260C">
        <w:rPr>
          <w:rFonts w:asciiTheme="minorHAnsi" w:hAnsiTheme="minorHAnsi"/>
        </w:rPr>
        <w:t xml:space="preserve">Lisage taotleja foto, eelistatavalt digitaalsel kujul (eelistatud vormingud: jpeg, bmp, tiff), mis võimaldab head resolutsiooni väikese suuruse puhul. Uuendamistaotluste puhul tuleb esitada uus foto. </w:t>
      </w:r>
    </w:p>
    <w:p w:rsidR="00A3788C" w:rsidRPr="009E260C" w:rsidRDefault="00A3788C" w:rsidP="009E260C">
      <w:pPr>
        <w:pStyle w:val="Default"/>
        <w:jc w:val="both"/>
        <w:rPr>
          <w:rFonts w:asciiTheme="minorHAnsi" w:hAnsiTheme="minorHAnsi"/>
        </w:rPr>
      </w:pPr>
    </w:p>
    <w:p w:rsidR="009E260C" w:rsidRPr="009E260C" w:rsidRDefault="009E260C" w:rsidP="009E260C">
      <w:pPr>
        <w:pStyle w:val="Default"/>
        <w:jc w:val="both"/>
        <w:rPr>
          <w:rFonts w:asciiTheme="minorHAnsi" w:hAnsiTheme="minorHAnsi"/>
        </w:rPr>
      </w:pPr>
      <w:r w:rsidRPr="009E260C">
        <w:rPr>
          <w:rFonts w:asciiTheme="minorHAnsi" w:hAnsiTheme="minorHAnsi"/>
        </w:rPr>
        <w:t xml:space="preserve">Kuigi riikide nõuded ametlike dokumentide fotode suuruse kohta võivad olla erinevad, on foto kvaliteeti käsitlev spetsifikatsioon, millele osutatakse ELi poliitikadokumentides, </w:t>
      </w:r>
      <w:r w:rsidRPr="009E260C">
        <w:rPr>
          <w:rFonts w:asciiTheme="minorHAnsi" w:hAnsiTheme="minorHAnsi"/>
        </w:rPr>
        <w:lastRenderedPageBreak/>
        <w:t>sätestatud ICAO dokumendi 9303 „Masinloetavad reisidokumendid” (2006. aasta väljaanne) IV jao liites 11. See sisaldab üksikasjalikke suuniseid, mida võib kokku võtta järgmiselt:</w:t>
      </w:r>
    </w:p>
    <w:p w:rsidR="009E260C" w:rsidRPr="009E260C" w:rsidRDefault="009E260C" w:rsidP="009E260C">
      <w:pPr>
        <w:pStyle w:val="Default"/>
        <w:jc w:val="both"/>
        <w:rPr>
          <w:rFonts w:asciiTheme="minorHAnsi" w:hAnsiTheme="minorHAnsi"/>
        </w:rPr>
      </w:pPr>
    </w:p>
    <w:p w:rsidR="009E260C" w:rsidRPr="009E260C" w:rsidRDefault="009E260C" w:rsidP="002B6F0E">
      <w:pPr>
        <w:pStyle w:val="Default"/>
        <w:numPr>
          <w:ilvl w:val="0"/>
          <w:numId w:val="5"/>
        </w:numPr>
        <w:jc w:val="both"/>
        <w:rPr>
          <w:rFonts w:asciiTheme="minorHAnsi" w:hAnsiTheme="minorHAnsi"/>
        </w:rPr>
      </w:pPr>
      <w:r w:rsidRPr="009E260C">
        <w:rPr>
          <w:rFonts w:asciiTheme="minorHAnsi" w:hAnsiTheme="minorHAnsi"/>
        </w:rPr>
        <w:t>fotol peab olema kujutatud isiku terve nägu o</w:t>
      </w:r>
      <w:r w:rsidR="002B6F0E">
        <w:rPr>
          <w:rFonts w:asciiTheme="minorHAnsi" w:hAnsiTheme="minorHAnsi"/>
        </w:rPr>
        <w:t xml:space="preserve">tsevaates ja avatud silmadega; </w:t>
      </w:r>
    </w:p>
    <w:p w:rsidR="009E260C" w:rsidRPr="009E260C" w:rsidRDefault="009E260C" w:rsidP="002B6F0E">
      <w:pPr>
        <w:pStyle w:val="Default"/>
        <w:numPr>
          <w:ilvl w:val="0"/>
          <w:numId w:val="5"/>
        </w:numPr>
        <w:jc w:val="both"/>
        <w:rPr>
          <w:rFonts w:asciiTheme="minorHAnsi" w:hAnsiTheme="minorHAnsi"/>
        </w:rPr>
      </w:pPr>
      <w:r w:rsidRPr="009E260C">
        <w:rPr>
          <w:rFonts w:asciiTheme="minorHAnsi" w:hAnsiTheme="minorHAnsi"/>
        </w:rPr>
        <w:t>fotol peavad ole</w:t>
      </w:r>
      <w:r w:rsidR="002B6F0E">
        <w:rPr>
          <w:rFonts w:asciiTheme="minorHAnsi" w:hAnsiTheme="minorHAnsi"/>
        </w:rPr>
        <w:t>ma nähtavad isiku pea ja õlad;</w:t>
      </w:r>
    </w:p>
    <w:p w:rsidR="002B6F0E" w:rsidRDefault="009E260C" w:rsidP="009E260C">
      <w:pPr>
        <w:pStyle w:val="Loendilik"/>
        <w:numPr>
          <w:ilvl w:val="0"/>
          <w:numId w:val="5"/>
        </w:numPr>
        <w:jc w:val="both"/>
        <w:rPr>
          <w:sz w:val="24"/>
          <w:szCs w:val="24"/>
        </w:rPr>
      </w:pPr>
      <w:r w:rsidRPr="002B6F0E">
        <w:rPr>
          <w:sz w:val="24"/>
          <w:szCs w:val="24"/>
        </w:rPr>
        <w:t>foto taust peab olema valge või heleda värvu</w:t>
      </w:r>
      <w:r w:rsidR="002B6F0E">
        <w:rPr>
          <w:sz w:val="24"/>
          <w:szCs w:val="24"/>
        </w:rPr>
        <w:t>sega;</w:t>
      </w:r>
    </w:p>
    <w:p w:rsidR="002B6F0E" w:rsidRDefault="009E260C" w:rsidP="009E260C">
      <w:pPr>
        <w:pStyle w:val="Loendilik"/>
        <w:numPr>
          <w:ilvl w:val="0"/>
          <w:numId w:val="5"/>
        </w:numPr>
        <w:jc w:val="both"/>
        <w:rPr>
          <w:sz w:val="24"/>
          <w:szCs w:val="24"/>
        </w:rPr>
      </w:pPr>
      <w:r w:rsidRPr="002B6F0E">
        <w:rPr>
          <w:sz w:val="24"/>
          <w:szCs w:val="24"/>
        </w:rPr>
        <w:t>v</w:t>
      </w:r>
      <w:r w:rsidR="002B6F0E">
        <w:rPr>
          <w:sz w:val="24"/>
          <w:szCs w:val="24"/>
        </w:rPr>
        <w:t xml:space="preserve">ältige varje näol või taustal; </w:t>
      </w:r>
    </w:p>
    <w:p w:rsidR="002B6F0E" w:rsidRDefault="009E260C" w:rsidP="009E260C">
      <w:pPr>
        <w:pStyle w:val="Loendilik"/>
        <w:numPr>
          <w:ilvl w:val="0"/>
          <w:numId w:val="5"/>
        </w:numPr>
        <w:jc w:val="both"/>
        <w:rPr>
          <w:sz w:val="24"/>
          <w:szCs w:val="24"/>
        </w:rPr>
      </w:pPr>
      <w:r w:rsidRPr="002B6F0E">
        <w:rPr>
          <w:sz w:val="24"/>
          <w:szCs w:val="24"/>
        </w:rPr>
        <w:t>fotol peab isik olema kujutatud loom</w:t>
      </w:r>
      <w:r w:rsidR="002B6F0E">
        <w:rPr>
          <w:sz w:val="24"/>
          <w:szCs w:val="24"/>
        </w:rPr>
        <w:t xml:space="preserve">ulikus olekus (suletud suuga); </w:t>
      </w:r>
    </w:p>
    <w:p w:rsidR="002B6F0E" w:rsidRDefault="009E260C" w:rsidP="009E260C">
      <w:pPr>
        <w:pStyle w:val="Loendilik"/>
        <w:numPr>
          <w:ilvl w:val="0"/>
          <w:numId w:val="5"/>
        </w:numPr>
        <w:jc w:val="both"/>
        <w:rPr>
          <w:sz w:val="24"/>
          <w:szCs w:val="24"/>
        </w:rPr>
      </w:pPr>
      <w:r w:rsidRPr="002B6F0E">
        <w:rPr>
          <w:sz w:val="24"/>
          <w:szCs w:val="24"/>
        </w:rPr>
        <w:t>fotol ei tohi isik kanda toonitud klaaside või paksude raamidega prille, klaas</w:t>
      </w:r>
      <w:r w:rsidR="002B6F0E" w:rsidRPr="002B6F0E">
        <w:rPr>
          <w:sz w:val="24"/>
          <w:szCs w:val="24"/>
        </w:rPr>
        <w:t xml:space="preserve">id ei tohi peegeldada valgust; </w:t>
      </w:r>
    </w:p>
    <w:p w:rsidR="002B6F0E" w:rsidRDefault="009E260C" w:rsidP="009E260C">
      <w:pPr>
        <w:pStyle w:val="Loendilik"/>
        <w:numPr>
          <w:ilvl w:val="0"/>
          <w:numId w:val="5"/>
        </w:numPr>
        <w:jc w:val="both"/>
        <w:rPr>
          <w:sz w:val="24"/>
          <w:szCs w:val="24"/>
        </w:rPr>
      </w:pPr>
      <w:r w:rsidRPr="002B6F0E">
        <w:rPr>
          <w:sz w:val="24"/>
          <w:szCs w:val="24"/>
        </w:rPr>
        <w:t>fotol olev isik ei tohi kanda peakatet, v.a neid, mida</w:t>
      </w:r>
      <w:r w:rsidR="002B6F0E">
        <w:rPr>
          <w:sz w:val="24"/>
          <w:szCs w:val="24"/>
        </w:rPr>
        <w:t xml:space="preserve"> riigiasutused aktsepteerivad;</w:t>
      </w:r>
    </w:p>
    <w:p w:rsidR="002B6F0E" w:rsidRDefault="009E260C" w:rsidP="009E260C">
      <w:pPr>
        <w:pStyle w:val="Loendilik"/>
        <w:numPr>
          <w:ilvl w:val="0"/>
          <w:numId w:val="5"/>
        </w:numPr>
        <w:jc w:val="both"/>
        <w:rPr>
          <w:sz w:val="24"/>
          <w:szCs w:val="24"/>
        </w:rPr>
      </w:pPr>
      <w:r w:rsidRPr="002B6F0E">
        <w:rPr>
          <w:sz w:val="24"/>
          <w:szCs w:val="24"/>
        </w:rPr>
        <w:t>valgustus fotol peab olema normaalse heleduse ja kontrastsusega.</w:t>
      </w:r>
    </w:p>
    <w:p w:rsidR="002B6F0E" w:rsidRDefault="009E260C" w:rsidP="002B6F0E">
      <w:pPr>
        <w:jc w:val="both"/>
        <w:rPr>
          <w:i/>
          <w:iCs/>
          <w:sz w:val="24"/>
          <w:szCs w:val="24"/>
        </w:rPr>
      </w:pPr>
      <w:r w:rsidRPr="002B6F0E">
        <w:rPr>
          <w:sz w:val="24"/>
          <w:szCs w:val="24"/>
        </w:rPr>
        <w:t>2.24. 2.25. 2.26.</w:t>
      </w:r>
      <w:r w:rsidR="002B6F0E">
        <w:rPr>
          <w:sz w:val="24"/>
          <w:szCs w:val="24"/>
        </w:rPr>
        <w:t xml:space="preserve"> </w:t>
      </w:r>
      <w:r w:rsidRPr="009E260C">
        <w:rPr>
          <w:i/>
          <w:iCs/>
          <w:sz w:val="24"/>
          <w:szCs w:val="24"/>
        </w:rPr>
        <w:t>(lahter lisateabe jaoks, mida kogutakse siseriiklike õigusaktide alusel)</w:t>
      </w:r>
      <w:r w:rsidR="00A3788C">
        <w:rPr>
          <w:i/>
          <w:iCs/>
          <w:sz w:val="24"/>
          <w:szCs w:val="24"/>
        </w:rPr>
        <w:t>.</w:t>
      </w:r>
      <w:r w:rsidRPr="009E260C">
        <w:rPr>
          <w:i/>
          <w:iCs/>
          <w:sz w:val="24"/>
          <w:szCs w:val="24"/>
        </w:rPr>
        <w:t xml:space="preserve"> </w:t>
      </w:r>
    </w:p>
    <w:p w:rsidR="002B6F0E" w:rsidRDefault="009E260C" w:rsidP="002B6F0E">
      <w:pPr>
        <w:jc w:val="both"/>
        <w:rPr>
          <w:sz w:val="24"/>
          <w:szCs w:val="24"/>
        </w:rPr>
      </w:pPr>
      <w:r w:rsidRPr="009E260C">
        <w:rPr>
          <w:sz w:val="24"/>
          <w:szCs w:val="24"/>
        </w:rPr>
        <w:t xml:space="preserve">Need on ette nähtud luba väljaandva liikmesriigi jaoks, et lisada siseriiklikest õigusaktidest tulenevalt vajalikku teavet. (Näiteks: siia võib märkida siseriiklike õigusaktide kohased isikukoodid: need kehtivad ainult riigis, kus luba on välja antud.) </w:t>
      </w:r>
    </w:p>
    <w:p w:rsidR="002B6F0E" w:rsidRDefault="009E260C" w:rsidP="002B6F0E">
      <w:pPr>
        <w:jc w:val="both"/>
        <w:rPr>
          <w:sz w:val="24"/>
          <w:szCs w:val="24"/>
        </w:rPr>
      </w:pPr>
      <w:r w:rsidRPr="009E260C">
        <w:rPr>
          <w:sz w:val="24"/>
          <w:szCs w:val="24"/>
        </w:rPr>
        <w:t>2.27.</w:t>
      </w:r>
      <w:r w:rsidR="002B6F0E">
        <w:rPr>
          <w:sz w:val="24"/>
          <w:szCs w:val="24"/>
        </w:rPr>
        <w:t xml:space="preserve"> </w:t>
      </w:r>
      <w:r w:rsidRPr="009E260C">
        <w:rPr>
          <w:sz w:val="24"/>
          <w:szCs w:val="24"/>
        </w:rPr>
        <w:t xml:space="preserve">Taotlejad esitavad kandidaadi/vedurijuhi allkirjastatud avalduse paberil või elektroonilisel kujul selle kohta, et esitatud teave on õige. Avaldus peab olema kooskõlas avalduse tegemise liikmesriigi valevande andmist käsitlevate õigusnormidega. Seetõttu võib seda kohandada siseriiklike õigusaktidega, et täita õigusaktidest tulenevaid nõudeid teise isikuna esinemise, dokumentide võltsimise, pettuse jms tagajärgede puhul. </w:t>
      </w:r>
    </w:p>
    <w:p w:rsidR="002B6F0E" w:rsidRDefault="009E260C" w:rsidP="002B6F0E">
      <w:pPr>
        <w:jc w:val="both"/>
        <w:rPr>
          <w:sz w:val="24"/>
          <w:szCs w:val="24"/>
        </w:rPr>
      </w:pPr>
      <w:r w:rsidRPr="009E260C">
        <w:rPr>
          <w:sz w:val="24"/>
          <w:szCs w:val="24"/>
        </w:rPr>
        <w:t xml:space="preserve">2.28. Märkige taotluse allkirjastamise kuupäev. </w:t>
      </w:r>
    </w:p>
    <w:p w:rsidR="002B6F0E" w:rsidRDefault="009E260C" w:rsidP="002B6F0E">
      <w:pPr>
        <w:jc w:val="both"/>
      </w:pPr>
      <w:r w:rsidRPr="009E260C">
        <w:rPr>
          <w:sz w:val="24"/>
          <w:szCs w:val="24"/>
        </w:rPr>
        <w:t>2.29.</w:t>
      </w:r>
      <w:r w:rsidR="002B6F0E">
        <w:rPr>
          <w:sz w:val="24"/>
          <w:szCs w:val="24"/>
        </w:rPr>
        <w:t xml:space="preserve"> </w:t>
      </w:r>
      <w:r w:rsidRPr="009E260C">
        <w:rPr>
          <w:sz w:val="24"/>
          <w:szCs w:val="24"/>
        </w:rPr>
        <w:t>Pange siia taotleja allkiri originaali või koopiana või vast</w:t>
      </w:r>
      <w:r w:rsidR="000E2686">
        <w:rPr>
          <w:sz w:val="24"/>
          <w:szCs w:val="24"/>
        </w:rPr>
        <w:t>avalt direktiivile 1999/93/EÜ</w:t>
      </w:r>
      <w:r w:rsidR="000E2686">
        <w:rPr>
          <w:rStyle w:val="Lpumrkuseviide"/>
          <w:sz w:val="24"/>
          <w:szCs w:val="24"/>
        </w:rPr>
        <w:endnoteReference w:id="2"/>
      </w:r>
      <w:r w:rsidRPr="009E260C">
        <w:rPr>
          <w:sz w:val="24"/>
          <w:szCs w:val="24"/>
        </w:rPr>
        <w:t>.</w:t>
      </w:r>
    </w:p>
    <w:p w:rsidR="002B6F0E" w:rsidRDefault="009E260C" w:rsidP="009E260C">
      <w:pPr>
        <w:pStyle w:val="Default"/>
        <w:jc w:val="both"/>
        <w:rPr>
          <w:rFonts w:asciiTheme="minorHAnsi" w:hAnsiTheme="minorHAnsi"/>
        </w:rPr>
      </w:pPr>
      <w:r w:rsidRPr="009E260C">
        <w:rPr>
          <w:rFonts w:asciiTheme="minorHAnsi" w:hAnsiTheme="minorHAnsi"/>
        </w:rPr>
        <w:t>2.30.</w:t>
      </w:r>
      <w:r w:rsidR="002B6F0E">
        <w:rPr>
          <w:rFonts w:asciiTheme="minorHAnsi" w:hAnsiTheme="minorHAnsi"/>
        </w:rPr>
        <w:t xml:space="preserve"> </w:t>
      </w:r>
      <w:r w:rsidRPr="009E260C">
        <w:rPr>
          <w:rFonts w:asciiTheme="minorHAnsi" w:hAnsiTheme="minorHAnsi"/>
        </w:rPr>
        <w:t xml:space="preserve">Pädev asutus võib siia märkida toimiku asutusesisese viitenumbri (näiteks sissetuleva posti järjenumbri). </w:t>
      </w:r>
    </w:p>
    <w:p w:rsidR="00A3788C" w:rsidRDefault="00A3788C" w:rsidP="009E260C">
      <w:pPr>
        <w:pStyle w:val="Default"/>
        <w:jc w:val="both"/>
        <w:rPr>
          <w:rFonts w:asciiTheme="minorHAnsi" w:hAnsiTheme="minorHAnsi"/>
        </w:rPr>
      </w:pPr>
    </w:p>
    <w:p w:rsidR="002B6F0E" w:rsidRDefault="009E260C" w:rsidP="009E260C">
      <w:pPr>
        <w:pStyle w:val="Default"/>
        <w:jc w:val="both"/>
        <w:rPr>
          <w:rFonts w:asciiTheme="minorHAnsi" w:hAnsiTheme="minorHAnsi"/>
        </w:rPr>
      </w:pPr>
      <w:r w:rsidRPr="009E260C">
        <w:rPr>
          <w:rFonts w:asciiTheme="minorHAnsi" w:hAnsiTheme="minorHAnsi"/>
        </w:rPr>
        <w:t>2.31.</w:t>
      </w:r>
      <w:r w:rsidR="002B6F0E">
        <w:rPr>
          <w:rFonts w:asciiTheme="minorHAnsi" w:hAnsiTheme="minorHAnsi"/>
        </w:rPr>
        <w:t xml:space="preserve"> </w:t>
      </w:r>
      <w:r w:rsidRPr="009E260C">
        <w:rPr>
          <w:rFonts w:asciiTheme="minorHAnsi" w:hAnsiTheme="minorHAnsi"/>
        </w:rPr>
        <w:t xml:space="preserve">Siia märgitakse taotluse kättesaamise kuupäev kontrollimaks loa väljastamist direktiivi 2007/59/EÜ artikli 14 lõikes 4 sätestatud tähtaja jooksul. </w:t>
      </w:r>
    </w:p>
    <w:p w:rsidR="00A3788C" w:rsidRDefault="00A3788C" w:rsidP="009E260C">
      <w:pPr>
        <w:pStyle w:val="Default"/>
        <w:jc w:val="both"/>
        <w:rPr>
          <w:rFonts w:asciiTheme="minorHAnsi" w:hAnsiTheme="minorHAnsi"/>
        </w:rPr>
      </w:pPr>
    </w:p>
    <w:p w:rsidR="002B6F0E" w:rsidRDefault="009E260C" w:rsidP="009E260C">
      <w:pPr>
        <w:pStyle w:val="Default"/>
        <w:jc w:val="both"/>
        <w:rPr>
          <w:rFonts w:asciiTheme="minorHAnsi" w:hAnsiTheme="minorHAnsi"/>
        </w:rPr>
      </w:pPr>
      <w:r w:rsidRPr="009E260C">
        <w:rPr>
          <w:rFonts w:asciiTheme="minorHAnsi" w:hAnsiTheme="minorHAnsi"/>
        </w:rPr>
        <w:t>2.32.</w:t>
      </w:r>
      <w:r w:rsidR="002B6F0E">
        <w:rPr>
          <w:rFonts w:asciiTheme="minorHAnsi" w:hAnsiTheme="minorHAnsi"/>
        </w:rPr>
        <w:t xml:space="preserve"> </w:t>
      </w:r>
      <w:r w:rsidRPr="009E260C">
        <w:rPr>
          <w:rFonts w:asciiTheme="minorHAnsi" w:hAnsiTheme="minorHAnsi"/>
        </w:rPr>
        <w:t xml:space="preserve">See on ette nähtud taotluse vastu võtnud asutuse jaoks (näiteks templi või arhiveerimiseks vajaliku märke jaoks). </w:t>
      </w:r>
    </w:p>
    <w:p w:rsidR="002B6F0E" w:rsidRDefault="002B6F0E" w:rsidP="009E260C">
      <w:pPr>
        <w:pStyle w:val="Default"/>
        <w:jc w:val="both"/>
        <w:rPr>
          <w:rFonts w:asciiTheme="minorHAnsi" w:hAnsiTheme="minorHAnsi"/>
        </w:rPr>
      </w:pPr>
    </w:p>
    <w:p w:rsidR="000373DA" w:rsidRDefault="000373DA" w:rsidP="009E260C">
      <w:pPr>
        <w:pStyle w:val="Default"/>
        <w:jc w:val="both"/>
        <w:rPr>
          <w:rFonts w:asciiTheme="minorHAnsi" w:hAnsiTheme="minorHAnsi"/>
        </w:rPr>
      </w:pPr>
    </w:p>
    <w:p w:rsidR="000373DA" w:rsidRDefault="000373DA" w:rsidP="009E260C">
      <w:pPr>
        <w:pStyle w:val="Default"/>
        <w:jc w:val="both"/>
        <w:rPr>
          <w:rFonts w:asciiTheme="minorHAnsi" w:hAnsiTheme="minorHAnsi"/>
        </w:rPr>
      </w:pPr>
    </w:p>
    <w:p w:rsidR="000E2686" w:rsidRDefault="000E2686" w:rsidP="000E2686">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3. </w:t>
      </w:r>
      <w:r w:rsidRPr="000E2686">
        <w:rPr>
          <w:rFonts w:cstheme="minorHAnsi"/>
          <w:b/>
          <w:bCs/>
          <w:color w:val="000000"/>
          <w:sz w:val="24"/>
          <w:szCs w:val="24"/>
        </w:rPr>
        <w:t>Isikuandmete kaitse</w:t>
      </w:r>
    </w:p>
    <w:p w:rsidR="000E2686" w:rsidRDefault="000E2686" w:rsidP="000E2686">
      <w:pPr>
        <w:autoSpaceDE w:val="0"/>
        <w:autoSpaceDN w:val="0"/>
        <w:adjustRightInd w:val="0"/>
        <w:spacing w:after="0" w:line="240" w:lineRule="auto"/>
        <w:rPr>
          <w:rFonts w:cstheme="minorHAnsi"/>
          <w:b/>
          <w:bCs/>
          <w:color w:val="000000"/>
          <w:sz w:val="24"/>
          <w:szCs w:val="24"/>
        </w:rPr>
      </w:pPr>
    </w:p>
    <w:p w:rsidR="000E2686" w:rsidRDefault="000E2686" w:rsidP="000E2686">
      <w:pPr>
        <w:autoSpaceDE w:val="0"/>
        <w:autoSpaceDN w:val="0"/>
        <w:adjustRightInd w:val="0"/>
        <w:spacing w:after="0" w:line="240" w:lineRule="auto"/>
        <w:jc w:val="both"/>
        <w:rPr>
          <w:rFonts w:cstheme="minorHAnsi"/>
          <w:color w:val="000000"/>
          <w:sz w:val="24"/>
          <w:szCs w:val="24"/>
        </w:rPr>
      </w:pPr>
      <w:r w:rsidRPr="000E2686">
        <w:rPr>
          <w:rFonts w:cstheme="minorHAnsi"/>
          <w:color w:val="000000"/>
          <w:sz w:val="24"/>
          <w:szCs w:val="24"/>
        </w:rPr>
        <w:t>3.1.</w:t>
      </w:r>
      <w:r>
        <w:rPr>
          <w:rFonts w:cstheme="minorHAnsi"/>
          <w:color w:val="000000"/>
          <w:sz w:val="24"/>
          <w:szCs w:val="24"/>
        </w:rPr>
        <w:t xml:space="preserve"> </w:t>
      </w:r>
      <w:r w:rsidRPr="000E2686">
        <w:rPr>
          <w:rFonts w:cstheme="minorHAnsi"/>
          <w:color w:val="000000"/>
          <w:sz w:val="24"/>
          <w:szCs w:val="24"/>
        </w:rPr>
        <w:t>Pädevatelt asutustelt nõutakse, et nad tagaksid, et direktiivi 2007/59/EÜ artiklis 22 ette nähtud registrid vastaksid direktiivile 95/46/EÜ isikuandmete kaitse kohta</w:t>
      </w:r>
      <w:r>
        <w:rPr>
          <w:rStyle w:val="Lpumrkuseviide"/>
          <w:rFonts w:cstheme="minorHAnsi"/>
          <w:color w:val="000000"/>
          <w:sz w:val="24"/>
          <w:szCs w:val="24"/>
        </w:rPr>
        <w:endnoteReference w:id="3"/>
      </w:r>
      <w:r w:rsidRPr="000E2686">
        <w:rPr>
          <w:rFonts w:cstheme="minorHAnsi"/>
          <w:color w:val="000000"/>
          <w:sz w:val="24"/>
          <w:szCs w:val="24"/>
        </w:rPr>
        <w:t>. See on rangelt piiratud taotluse vormil esitatud andmetega loale kandmise eesmärgil.</w:t>
      </w:r>
    </w:p>
    <w:p w:rsidR="000E2686" w:rsidRDefault="000E2686" w:rsidP="000E2686">
      <w:pPr>
        <w:autoSpaceDE w:val="0"/>
        <w:autoSpaceDN w:val="0"/>
        <w:adjustRightInd w:val="0"/>
        <w:spacing w:after="0" w:line="240" w:lineRule="auto"/>
        <w:jc w:val="both"/>
        <w:rPr>
          <w:rFonts w:cstheme="minorHAnsi"/>
          <w:color w:val="000000"/>
          <w:sz w:val="24"/>
          <w:szCs w:val="24"/>
        </w:rPr>
      </w:pPr>
    </w:p>
    <w:p w:rsidR="000E2686" w:rsidRDefault="000E2686" w:rsidP="000E2686">
      <w:pPr>
        <w:autoSpaceDE w:val="0"/>
        <w:autoSpaceDN w:val="0"/>
        <w:adjustRightInd w:val="0"/>
        <w:spacing w:after="0" w:line="240" w:lineRule="auto"/>
        <w:jc w:val="both"/>
        <w:rPr>
          <w:rFonts w:cstheme="minorHAnsi"/>
          <w:color w:val="000000"/>
          <w:sz w:val="24"/>
          <w:szCs w:val="24"/>
        </w:rPr>
      </w:pPr>
      <w:r w:rsidRPr="000E2686">
        <w:rPr>
          <w:rFonts w:cstheme="minorHAnsi"/>
          <w:color w:val="000000"/>
          <w:sz w:val="24"/>
          <w:szCs w:val="24"/>
        </w:rPr>
        <w:lastRenderedPageBreak/>
        <w:t>3.2.</w:t>
      </w:r>
      <w:r>
        <w:rPr>
          <w:rFonts w:cstheme="minorHAnsi"/>
          <w:color w:val="000000"/>
          <w:sz w:val="24"/>
          <w:szCs w:val="24"/>
        </w:rPr>
        <w:t xml:space="preserve"> </w:t>
      </w:r>
      <w:r w:rsidRPr="000E2686">
        <w:rPr>
          <w:rFonts w:cstheme="minorHAnsi"/>
          <w:color w:val="000000"/>
          <w:sz w:val="24"/>
          <w:szCs w:val="24"/>
        </w:rPr>
        <w:t xml:space="preserve">Käesoleva lisa punktis 3.1 sätestatud andmekaitse ning punktis 3.2 ette nähtud taotleja allkirjastatav volitus on ainult võimaliku korra näited. Seetõttu tuleb neid kohandada </w:t>
      </w:r>
      <w:r>
        <w:rPr>
          <w:rFonts w:cstheme="minorHAnsi"/>
          <w:color w:val="000000"/>
          <w:sz w:val="24"/>
          <w:szCs w:val="24"/>
        </w:rPr>
        <w:t>v</w:t>
      </w:r>
      <w:r w:rsidRPr="000E2686">
        <w:rPr>
          <w:rFonts w:cstheme="minorHAnsi"/>
          <w:color w:val="000000"/>
          <w:sz w:val="24"/>
          <w:szCs w:val="24"/>
        </w:rPr>
        <w:t>astavalt siseriiklikele õigusaktidele, millega rakendatakse direktiivi 95/46/EÜ isikuandmete kaitse kohta.</w:t>
      </w:r>
    </w:p>
    <w:p w:rsidR="000E2686" w:rsidRPr="000E2686" w:rsidRDefault="000E2686" w:rsidP="000E2686">
      <w:pPr>
        <w:autoSpaceDE w:val="0"/>
        <w:autoSpaceDN w:val="0"/>
        <w:adjustRightInd w:val="0"/>
        <w:spacing w:after="0" w:line="240" w:lineRule="auto"/>
        <w:jc w:val="both"/>
        <w:rPr>
          <w:rFonts w:cstheme="minorHAnsi"/>
          <w:color w:val="000000"/>
          <w:sz w:val="24"/>
          <w:szCs w:val="24"/>
        </w:rPr>
      </w:pPr>
      <w:r w:rsidRPr="000E2686">
        <w:rPr>
          <w:rFonts w:cstheme="minorHAnsi"/>
          <w:color w:val="000000"/>
          <w:sz w:val="24"/>
          <w:szCs w:val="24"/>
        </w:rPr>
        <w:t xml:space="preserve"> </w:t>
      </w:r>
    </w:p>
    <w:p w:rsidR="000E2686" w:rsidRDefault="000E2686" w:rsidP="000E2686">
      <w:pPr>
        <w:autoSpaceDE w:val="0"/>
        <w:autoSpaceDN w:val="0"/>
        <w:adjustRightInd w:val="0"/>
        <w:spacing w:after="0" w:line="240" w:lineRule="auto"/>
        <w:jc w:val="both"/>
        <w:rPr>
          <w:rFonts w:cstheme="minorHAnsi"/>
          <w:color w:val="000000"/>
          <w:sz w:val="24"/>
          <w:szCs w:val="24"/>
        </w:rPr>
      </w:pPr>
      <w:r w:rsidRPr="000E2686">
        <w:rPr>
          <w:rFonts w:cstheme="minorHAnsi"/>
          <w:color w:val="000000"/>
          <w:sz w:val="24"/>
          <w:szCs w:val="24"/>
        </w:rPr>
        <w:t xml:space="preserve">Isikuandmete töötlemise loa saamiseks võib taotleja allkirja asemel kasutada tehnilist meetodit. </w:t>
      </w:r>
    </w:p>
    <w:p w:rsidR="000E2686" w:rsidRDefault="000E2686" w:rsidP="000E2686">
      <w:pPr>
        <w:autoSpaceDE w:val="0"/>
        <w:autoSpaceDN w:val="0"/>
        <w:adjustRightInd w:val="0"/>
        <w:spacing w:after="0" w:line="240" w:lineRule="auto"/>
        <w:rPr>
          <w:rFonts w:cstheme="minorHAnsi"/>
          <w:color w:val="000000"/>
          <w:sz w:val="24"/>
          <w:szCs w:val="24"/>
        </w:rPr>
      </w:pPr>
    </w:p>
    <w:p w:rsidR="000E2686" w:rsidRDefault="000E2686" w:rsidP="000E2686">
      <w:pPr>
        <w:autoSpaceDE w:val="0"/>
        <w:autoSpaceDN w:val="0"/>
        <w:adjustRightInd w:val="0"/>
        <w:spacing w:after="0" w:line="240" w:lineRule="auto"/>
        <w:rPr>
          <w:rFonts w:cstheme="minorHAnsi"/>
          <w:color w:val="000000"/>
          <w:sz w:val="24"/>
          <w:szCs w:val="24"/>
        </w:rPr>
      </w:pPr>
    </w:p>
    <w:p w:rsidR="000373DA" w:rsidRDefault="000373DA" w:rsidP="000E2686">
      <w:pPr>
        <w:autoSpaceDE w:val="0"/>
        <w:autoSpaceDN w:val="0"/>
        <w:adjustRightInd w:val="0"/>
        <w:spacing w:after="0" w:line="240" w:lineRule="auto"/>
        <w:rPr>
          <w:rFonts w:cstheme="minorHAnsi"/>
          <w:color w:val="000000"/>
          <w:sz w:val="24"/>
          <w:szCs w:val="24"/>
        </w:rPr>
      </w:pPr>
    </w:p>
    <w:p w:rsidR="002B6F0E" w:rsidRPr="000373DA" w:rsidRDefault="000E2686" w:rsidP="009E260C">
      <w:pPr>
        <w:pStyle w:val="Default"/>
        <w:jc w:val="both"/>
        <w:rPr>
          <w:rFonts w:asciiTheme="minorHAnsi" w:hAnsiTheme="minorHAnsi"/>
          <w:b/>
          <w:bCs/>
        </w:rPr>
      </w:pPr>
      <w:r w:rsidRPr="000373DA">
        <w:rPr>
          <w:rFonts w:asciiTheme="minorHAnsi" w:hAnsiTheme="minorHAnsi"/>
          <w:b/>
        </w:rPr>
        <w:t>4</w:t>
      </w:r>
      <w:r w:rsidR="009E260C" w:rsidRPr="000373DA">
        <w:rPr>
          <w:rFonts w:asciiTheme="minorHAnsi" w:hAnsiTheme="minorHAnsi"/>
          <w:b/>
        </w:rPr>
        <w:t xml:space="preserve">. </w:t>
      </w:r>
      <w:r w:rsidR="009E260C" w:rsidRPr="000373DA">
        <w:rPr>
          <w:rFonts w:asciiTheme="minorHAnsi" w:hAnsiTheme="minorHAnsi"/>
          <w:b/>
          <w:bCs/>
        </w:rPr>
        <w:t>Käesolev punkt on seotud selliste dokumentide esitamisega, mis sisaldavad loa võimalikku staatust käsitlevat teavet kinnitavat tõendusmaterjali</w:t>
      </w:r>
    </w:p>
    <w:p w:rsidR="002B6F0E" w:rsidRDefault="002B6F0E" w:rsidP="009E260C">
      <w:pPr>
        <w:pStyle w:val="Default"/>
        <w:jc w:val="both"/>
        <w:rPr>
          <w:rFonts w:asciiTheme="minorHAnsi" w:hAnsiTheme="minorHAnsi"/>
          <w:b/>
          <w:bCs/>
        </w:rPr>
      </w:pPr>
    </w:p>
    <w:p w:rsidR="000373DA" w:rsidRDefault="000373DA" w:rsidP="009E260C">
      <w:pPr>
        <w:pStyle w:val="Default"/>
        <w:jc w:val="both"/>
        <w:rPr>
          <w:rFonts w:asciiTheme="minorHAnsi" w:hAnsiTheme="minorHAnsi"/>
          <w:b/>
          <w:bCs/>
        </w:rPr>
      </w:pPr>
    </w:p>
    <w:p w:rsidR="009E260C" w:rsidRPr="009E260C" w:rsidRDefault="000E2686" w:rsidP="002B6F0E">
      <w:pPr>
        <w:pStyle w:val="Default"/>
        <w:jc w:val="both"/>
        <w:rPr>
          <w:rFonts w:asciiTheme="minorHAnsi" w:hAnsiTheme="minorHAnsi"/>
        </w:rPr>
      </w:pPr>
      <w:r>
        <w:rPr>
          <w:rFonts w:asciiTheme="minorHAnsi" w:hAnsiTheme="minorHAnsi"/>
        </w:rPr>
        <w:t>4</w:t>
      </w:r>
      <w:r w:rsidR="009E260C" w:rsidRPr="009E260C">
        <w:rPr>
          <w:rFonts w:asciiTheme="minorHAnsi" w:hAnsiTheme="minorHAnsi"/>
        </w:rPr>
        <w:t>.1.</w:t>
      </w:r>
      <w:r w:rsidR="002B6F0E">
        <w:rPr>
          <w:rFonts w:asciiTheme="minorHAnsi" w:hAnsiTheme="minorHAnsi"/>
        </w:rPr>
        <w:t xml:space="preserve"> </w:t>
      </w:r>
      <w:r w:rsidR="009E260C" w:rsidRPr="009E260C">
        <w:rPr>
          <w:rFonts w:asciiTheme="minorHAnsi" w:hAnsiTheme="minorHAnsi"/>
        </w:rPr>
        <w:t>Uue loa saamiseks t</w:t>
      </w:r>
      <w:r>
        <w:rPr>
          <w:rFonts w:asciiTheme="minorHAnsi" w:hAnsiTheme="minorHAnsi"/>
        </w:rPr>
        <w:t xml:space="preserve">ehke märk lahtrisse 1 </w:t>
      </w:r>
      <w:r w:rsidR="009E260C" w:rsidRPr="009E260C">
        <w:rPr>
          <w:rFonts w:asciiTheme="minorHAnsi" w:hAnsiTheme="minorHAnsi"/>
        </w:rPr>
        <w:t>(lisatavate dokumentide nimekiri) ning esitage punktides 1.1–1.6 loetletud dokumendid (vt di</w:t>
      </w:r>
      <w:r w:rsidR="002B6F0E">
        <w:rPr>
          <w:rFonts w:asciiTheme="minorHAnsi" w:hAnsiTheme="minorHAnsi"/>
        </w:rPr>
        <w:t xml:space="preserve">rektiivi artikli 14 lõige 4). </w:t>
      </w:r>
    </w:p>
    <w:p w:rsidR="009E260C" w:rsidRPr="009E260C" w:rsidRDefault="009E260C" w:rsidP="009E260C">
      <w:pPr>
        <w:pStyle w:val="Default"/>
        <w:jc w:val="both"/>
        <w:rPr>
          <w:rFonts w:asciiTheme="minorHAnsi" w:hAnsiTheme="minorHAnsi"/>
        </w:rPr>
      </w:pPr>
    </w:p>
    <w:p w:rsidR="000E2686" w:rsidRPr="000E2686" w:rsidRDefault="000E2686" w:rsidP="000E2686">
      <w:pPr>
        <w:autoSpaceDE w:val="0"/>
        <w:autoSpaceDN w:val="0"/>
        <w:adjustRightInd w:val="0"/>
        <w:spacing w:after="0" w:line="240" w:lineRule="auto"/>
        <w:rPr>
          <w:rFonts w:ascii="EUAlbertina" w:hAnsi="EUAlbertina" w:cs="EUAlbertina"/>
          <w:color w:val="000000"/>
          <w:sz w:val="24"/>
          <w:szCs w:val="24"/>
        </w:rPr>
      </w:pPr>
    </w:p>
    <w:p w:rsidR="000E2686" w:rsidRPr="000E2686" w:rsidRDefault="000E2686" w:rsidP="000E2686">
      <w:pPr>
        <w:autoSpaceDE w:val="0"/>
        <w:autoSpaceDN w:val="0"/>
        <w:adjustRightInd w:val="0"/>
        <w:spacing w:after="0" w:line="240" w:lineRule="auto"/>
        <w:ind w:left="708"/>
        <w:jc w:val="both"/>
        <w:rPr>
          <w:rFonts w:cstheme="minorHAnsi"/>
          <w:color w:val="000000"/>
          <w:sz w:val="24"/>
          <w:szCs w:val="24"/>
        </w:rPr>
      </w:pPr>
      <w:r w:rsidRPr="000E2686">
        <w:rPr>
          <w:rFonts w:cstheme="minorHAnsi"/>
          <w:color w:val="000000"/>
          <w:sz w:val="24"/>
          <w:szCs w:val="24"/>
        </w:rPr>
        <w:t xml:space="preserve">[1.2] Esitage volitus isikuandmete töötlemiseks kooskõlas siseriiklike õigusnormidega, millega rakendatakse direktiivi 95/46/EÜ üksikisikute kaitse kohta isikuandmete töötlemisel. </w:t>
      </w:r>
    </w:p>
    <w:p w:rsidR="002B6F0E" w:rsidRDefault="002B6F0E" w:rsidP="000E2686">
      <w:pPr>
        <w:pStyle w:val="Default"/>
        <w:jc w:val="both"/>
        <w:rPr>
          <w:rFonts w:asciiTheme="minorHAnsi" w:hAnsiTheme="minorHAnsi"/>
        </w:rPr>
      </w:pPr>
    </w:p>
    <w:p w:rsidR="00A3788C" w:rsidRDefault="009E260C" w:rsidP="00A3788C">
      <w:pPr>
        <w:pStyle w:val="Default"/>
        <w:ind w:left="708"/>
        <w:jc w:val="both"/>
        <w:rPr>
          <w:rFonts w:asciiTheme="minorHAnsi" w:hAnsiTheme="minorHAnsi"/>
        </w:rPr>
      </w:pPr>
      <w:r w:rsidRPr="009E260C">
        <w:rPr>
          <w:rFonts w:asciiTheme="minorHAnsi" w:hAnsiTheme="minorHAnsi"/>
        </w:rPr>
        <w:t>[1.3] Haridusele esitatavad nõuded on sätestatud direktiivi 2007/59/EÜ artikli 11 lõikes 1.</w:t>
      </w:r>
    </w:p>
    <w:p w:rsidR="009E260C" w:rsidRPr="009E260C" w:rsidRDefault="009E260C" w:rsidP="009E260C">
      <w:pPr>
        <w:pStyle w:val="Default"/>
        <w:jc w:val="both"/>
        <w:rPr>
          <w:rFonts w:asciiTheme="minorHAnsi" w:hAnsiTheme="minorHAnsi"/>
        </w:rPr>
      </w:pPr>
      <w:r w:rsidRPr="009E260C">
        <w:rPr>
          <w:rFonts w:asciiTheme="minorHAnsi" w:hAnsiTheme="minorHAnsi"/>
        </w:rPr>
        <w:t xml:space="preserve"> </w:t>
      </w:r>
    </w:p>
    <w:p w:rsidR="009E260C" w:rsidRDefault="009E260C" w:rsidP="00A3788C">
      <w:pPr>
        <w:pStyle w:val="Default"/>
        <w:ind w:left="708"/>
        <w:jc w:val="both"/>
        <w:rPr>
          <w:rFonts w:asciiTheme="minorHAnsi" w:hAnsiTheme="minorHAnsi"/>
        </w:rPr>
      </w:pPr>
      <w:r w:rsidRPr="009E260C">
        <w:rPr>
          <w:rFonts w:asciiTheme="minorHAnsi" w:hAnsiTheme="minorHAnsi"/>
        </w:rPr>
        <w:t xml:space="preserve">[1.4] Füüsilise sobivusega seotud nõuded on sätestatud direktiivi 2007/59/EÜ artikli 11 lõikes 2. </w:t>
      </w:r>
    </w:p>
    <w:p w:rsidR="00A3788C" w:rsidRPr="009E260C" w:rsidRDefault="00A3788C" w:rsidP="009E260C">
      <w:pPr>
        <w:pStyle w:val="Default"/>
        <w:jc w:val="both"/>
        <w:rPr>
          <w:rFonts w:asciiTheme="minorHAnsi" w:hAnsiTheme="minorHAnsi"/>
        </w:rPr>
      </w:pPr>
    </w:p>
    <w:p w:rsidR="009E260C" w:rsidRDefault="009E260C" w:rsidP="00A3788C">
      <w:pPr>
        <w:pStyle w:val="Default"/>
        <w:ind w:left="708"/>
        <w:jc w:val="both"/>
        <w:rPr>
          <w:rFonts w:asciiTheme="minorHAnsi" w:hAnsiTheme="minorHAnsi"/>
        </w:rPr>
      </w:pPr>
      <w:r w:rsidRPr="009E260C">
        <w:rPr>
          <w:rFonts w:asciiTheme="minorHAnsi" w:hAnsiTheme="minorHAnsi"/>
        </w:rPr>
        <w:t xml:space="preserve">[1.5] Psühholoogilise sobivusega seotud nõuded on sätestatud direktiivi 2007/59/EÜ artikli 11 lõikes 3. </w:t>
      </w:r>
    </w:p>
    <w:p w:rsidR="00A3788C" w:rsidRPr="009E260C" w:rsidRDefault="00A3788C" w:rsidP="009E260C">
      <w:pPr>
        <w:pStyle w:val="Default"/>
        <w:jc w:val="both"/>
        <w:rPr>
          <w:rFonts w:asciiTheme="minorHAnsi" w:hAnsiTheme="minorHAnsi"/>
        </w:rPr>
      </w:pPr>
    </w:p>
    <w:p w:rsidR="007F78E7" w:rsidRDefault="009E260C" w:rsidP="00A3788C">
      <w:pPr>
        <w:pStyle w:val="Default"/>
        <w:ind w:left="708"/>
        <w:jc w:val="both"/>
        <w:rPr>
          <w:rFonts w:asciiTheme="minorHAnsi" w:hAnsiTheme="minorHAnsi"/>
        </w:rPr>
      </w:pPr>
      <w:r w:rsidRPr="009E260C">
        <w:rPr>
          <w:rFonts w:asciiTheme="minorHAnsi" w:hAnsiTheme="minorHAnsi"/>
        </w:rPr>
        <w:t xml:space="preserve">[1.6] Üldistele kutsealastele teadmistele esitatavad nõuded on sätestatud direktiivi 2007/59/EÜ artikli 11 lõikes 4. </w:t>
      </w:r>
    </w:p>
    <w:p w:rsidR="00A3788C" w:rsidRDefault="00A3788C" w:rsidP="009E260C">
      <w:pPr>
        <w:pStyle w:val="Default"/>
        <w:jc w:val="both"/>
        <w:rPr>
          <w:rFonts w:asciiTheme="minorHAnsi" w:hAnsiTheme="minorHAnsi"/>
        </w:rPr>
      </w:pPr>
    </w:p>
    <w:p w:rsidR="007F78E7" w:rsidRDefault="009E260C" w:rsidP="009E260C">
      <w:pPr>
        <w:pStyle w:val="Default"/>
        <w:jc w:val="both"/>
        <w:rPr>
          <w:rFonts w:asciiTheme="minorHAnsi" w:hAnsiTheme="minorHAnsi"/>
        </w:rPr>
      </w:pPr>
      <w:r w:rsidRPr="009E260C">
        <w:rPr>
          <w:rFonts w:asciiTheme="minorHAnsi" w:hAnsiTheme="minorHAnsi"/>
        </w:rPr>
        <w:t>4.2.</w:t>
      </w:r>
      <w:r w:rsidR="007F78E7">
        <w:rPr>
          <w:rFonts w:asciiTheme="minorHAnsi" w:hAnsiTheme="minorHAnsi"/>
        </w:rPr>
        <w:t xml:space="preserve"> </w:t>
      </w:r>
      <w:r w:rsidRPr="009E260C">
        <w:rPr>
          <w:rFonts w:asciiTheme="minorHAnsi" w:hAnsiTheme="minorHAnsi"/>
        </w:rPr>
        <w:t xml:space="preserve">Loa ajakohastamiseks </w:t>
      </w:r>
      <w:r w:rsidR="000E2686">
        <w:rPr>
          <w:rFonts w:asciiTheme="minorHAnsi" w:hAnsiTheme="minorHAnsi"/>
        </w:rPr>
        <w:t>tehke märk lahtrisse 2</w:t>
      </w:r>
      <w:r w:rsidRPr="009E260C">
        <w:rPr>
          <w:rFonts w:asciiTheme="minorHAnsi" w:hAnsiTheme="minorHAnsi"/>
        </w:rPr>
        <w:t xml:space="preserve"> ning esitage punktides 2.1, 2.2 või 2.3 loetletud dokumendid. </w:t>
      </w:r>
    </w:p>
    <w:p w:rsidR="00A3788C" w:rsidRDefault="00A3788C" w:rsidP="009E260C">
      <w:pPr>
        <w:pStyle w:val="Default"/>
        <w:jc w:val="both"/>
        <w:rPr>
          <w:rFonts w:asciiTheme="minorHAnsi" w:hAnsiTheme="minorHAnsi"/>
        </w:rPr>
      </w:pPr>
    </w:p>
    <w:p w:rsidR="007F78E7" w:rsidRDefault="009E260C" w:rsidP="009E260C">
      <w:pPr>
        <w:pStyle w:val="Default"/>
        <w:jc w:val="both"/>
        <w:rPr>
          <w:rFonts w:asciiTheme="minorHAnsi" w:hAnsiTheme="minorHAnsi"/>
        </w:rPr>
      </w:pPr>
      <w:r w:rsidRPr="009E260C">
        <w:rPr>
          <w:rFonts w:asciiTheme="minorHAnsi" w:hAnsiTheme="minorHAnsi"/>
        </w:rPr>
        <w:t>4.3.</w:t>
      </w:r>
      <w:r w:rsidR="007F78E7">
        <w:rPr>
          <w:rFonts w:asciiTheme="minorHAnsi" w:hAnsiTheme="minorHAnsi"/>
        </w:rPr>
        <w:t xml:space="preserve"> </w:t>
      </w:r>
      <w:r w:rsidRPr="009E260C">
        <w:rPr>
          <w:rFonts w:asciiTheme="minorHAnsi" w:hAnsiTheme="minorHAnsi"/>
        </w:rPr>
        <w:t xml:space="preserve">Loa muutmiseks </w:t>
      </w:r>
      <w:r w:rsidR="000E2686">
        <w:rPr>
          <w:rFonts w:asciiTheme="minorHAnsi" w:hAnsiTheme="minorHAnsi"/>
        </w:rPr>
        <w:t>tehke märk lahtrisse 3</w:t>
      </w:r>
      <w:r w:rsidRPr="009E260C">
        <w:rPr>
          <w:rFonts w:asciiTheme="minorHAnsi" w:hAnsiTheme="minorHAnsi"/>
        </w:rPr>
        <w:t xml:space="preserve"> ning esitage punktides 3.1 ja 3.2 või 3.3 loetletud dokumendid. </w:t>
      </w:r>
    </w:p>
    <w:p w:rsidR="00A3788C" w:rsidRDefault="00A3788C" w:rsidP="009E260C">
      <w:pPr>
        <w:pStyle w:val="Default"/>
        <w:jc w:val="both"/>
        <w:rPr>
          <w:rFonts w:asciiTheme="minorHAnsi" w:hAnsiTheme="minorHAnsi"/>
        </w:rPr>
      </w:pPr>
    </w:p>
    <w:p w:rsidR="007F78E7" w:rsidRDefault="009E260C" w:rsidP="009E260C">
      <w:pPr>
        <w:pStyle w:val="Default"/>
        <w:jc w:val="both"/>
        <w:rPr>
          <w:rFonts w:asciiTheme="minorHAnsi" w:hAnsiTheme="minorHAnsi"/>
        </w:rPr>
      </w:pPr>
      <w:r w:rsidRPr="009E260C">
        <w:rPr>
          <w:rFonts w:asciiTheme="minorHAnsi" w:hAnsiTheme="minorHAnsi"/>
        </w:rPr>
        <w:t>4.4.</w:t>
      </w:r>
      <w:r w:rsidR="007F78E7">
        <w:rPr>
          <w:rFonts w:asciiTheme="minorHAnsi" w:hAnsiTheme="minorHAnsi"/>
        </w:rPr>
        <w:t xml:space="preserve"> </w:t>
      </w:r>
      <w:r w:rsidRPr="009E260C">
        <w:rPr>
          <w:rFonts w:asciiTheme="minorHAnsi" w:hAnsiTheme="minorHAnsi"/>
        </w:rPr>
        <w:t xml:space="preserve">Loa duplikaadi saamiseks tehke märk lahtrisse 4 ning esitage punktides 4.1 ja 4.2 loetletud dokumendid. </w:t>
      </w:r>
    </w:p>
    <w:p w:rsidR="00A3788C" w:rsidRDefault="00A3788C" w:rsidP="009E260C">
      <w:pPr>
        <w:pStyle w:val="Default"/>
        <w:jc w:val="both"/>
        <w:rPr>
          <w:rFonts w:asciiTheme="minorHAnsi" w:hAnsiTheme="minorHAnsi"/>
        </w:rPr>
      </w:pPr>
    </w:p>
    <w:p w:rsidR="009E260C" w:rsidRPr="009E260C" w:rsidRDefault="009E260C" w:rsidP="009E260C">
      <w:pPr>
        <w:pStyle w:val="Default"/>
        <w:jc w:val="both"/>
        <w:rPr>
          <w:rFonts w:asciiTheme="minorHAnsi" w:hAnsiTheme="minorHAnsi"/>
        </w:rPr>
      </w:pPr>
      <w:r w:rsidRPr="009E260C">
        <w:rPr>
          <w:rFonts w:asciiTheme="minorHAnsi" w:hAnsiTheme="minorHAnsi"/>
        </w:rPr>
        <w:t>4.5.</w:t>
      </w:r>
      <w:r w:rsidR="007F78E7">
        <w:rPr>
          <w:rFonts w:asciiTheme="minorHAnsi" w:hAnsiTheme="minorHAnsi"/>
        </w:rPr>
        <w:t xml:space="preserve"> </w:t>
      </w:r>
      <w:r w:rsidRPr="009E260C">
        <w:rPr>
          <w:rFonts w:asciiTheme="minorHAnsi" w:hAnsiTheme="minorHAnsi"/>
        </w:rPr>
        <w:t xml:space="preserve">Loa uuendamiseks tehke märk lahtrisse 4.5 ning esitage punktides 5.1–5.3 loetletud dokumendid. </w:t>
      </w:r>
    </w:p>
    <w:p w:rsidR="007F78E7" w:rsidRDefault="007F78E7" w:rsidP="009E260C">
      <w:pPr>
        <w:pStyle w:val="Default"/>
        <w:jc w:val="both"/>
        <w:rPr>
          <w:rFonts w:asciiTheme="minorHAnsi" w:hAnsiTheme="minorHAnsi"/>
        </w:rPr>
      </w:pPr>
    </w:p>
    <w:p w:rsidR="009E260C" w:rsidRPr="009E260C" w:rsidRDefault="009E260C" w:rsidP="003A5723">
      <w:pPr>
        <w:pStyle w:val="Default"/>
        <w:ind w:left="708"/>
        <w:jc w:val="both"/>
        <w:rPr>
          <w:rFonts w:asciiTheme="minorHAnsi" w:hAnsiTheme="minorHAnsi"/>
        </w:rPr>
      </w:pPr>
      <w:r w:rsidRPr="003A5723">
        <w:rPr>
          <w:rFonts w:asciiTheme="minorHAnsi" w:hAnsiTheme="minorHAnsi"/>
        </w:rPr>
        <w:lastRenderedPageBreak/>
        <w:t>[5.3] Pädevust tõendavad dokumendid on seotud vedurijuhtidega, kes ei pruugi olla kaasatud raudtee-ettevõtja või raudteeinfrastruktuuri-ettevõtja ohutuse juhtimissüsteemi või pädevate asutuste rakendatavatesse või nende tunnustatud pädevuse tagamise programmi.</w:t>
      </w:r>
      <w:r w:rsidRPr="009E260C">
        <w:rPr>
          <w:rFonts w:asciiTheme="minorHAnsi" w:hAnsiTheme="minorHAnsi"/>
        </w:rPr>
        <w:t xml:space="preserve"> </w:t>
      </w:r>
    </w:p>
    <w:p w:rsidR="003A5723" w:rsidRDefault="003A5723" w:rsidP="009E260C">
      <w:pPr>
        <w:jc w:val="both"/>
        <w:rPr>
          <w:sz w:val="24"/>
          <w:szCs w:val="24"/>
        </w:rPr>
      </w:pPr>
    </w:p>
    <w:p w:rsidR="009E260C" w:rsidRDefault="009E260C" w:rsidP="009E260C">
      <w:pPr>
        <w:jc w:val="both"/>
        <w:rPr>
          <w:sz w:val="24"/>
          <w:szCs w:val="24"/>
        </w:rPr>
      </w:pPr>
      <w:r w:rsidRPr="009E260C">
        <w:rPr>
          <w:sz w:val="24"/>
          <w:szCs w:val="24"/>
        </w:rPr>
        <w:t>Lisada võib täiendavaid lahtreid. Need ei moodusta siiski ühtlustatud vormi osa.</w:t>
      </w:r>
    </w:p>
    <w:p w:rsidR="00A3788C" w:rsidRDefault="00A3788C" w:rsidP="009E260C">
      <w:pPr>
        <w:jc w:val="both"/>
        <w:rPr>
          <w:sz w:val="24"/>
          <w:szCs w:val="24"/>
        </w:rPr>
      </w:pPr>
    </w:p>
    <w:p w:rsidR="00A3788C" w:rsidRDefault="00A3788C" w:rsidP="009E260C">
      <w:pPr>
        <w:jc w:val="both"/>
        <w:rPr>
          <w:sz w:val="24"/>
          <w:szCs w:val="24"/>
        </w:rPr>
      </w:pPr>
    </w:p>
    <w:p w:rsidR="00A3788C" w:rsidRDefault="00A3788C" w:rsidP="009E260C">
      <w:pPr>
        <w:jc w:val="both"/>
        <w:rPr>
          <w:sz w:val="24"/>
          <w:szCs w:val="24"/>
        </w:rPr>
      </w:pPr>
    </w:p>
    <w:p w:rsidR="00A3788C" w:rsidRDefault="00A3788C" w:rsidP="009E260C">
      <w:pPr>
        <w:jc w:val="both"/>
        <w:rPr>
          <w:sz w:val="24"/>
          <w:szCs w:val="24"/>
        </w:rPr>
      </w:pPr>
    </w:p>
    <w:p w:rsidR="00A3788C" w:rsidRDefault="00A3788C" w:rsidP="009E260C">
      <w:pPr>
        <w:jc w:val="both"/>
        <w:rPr>
          <w:sz w:val="24"/>
          <w:szCs w:val="24"/>
        </w:rPr>
      </w:pPr>
    </w:p>
    <w:p w:rsidR="00616704" w:rsidRDefault="00616704" w:rsidP="009E260C">
      <w:pPr>
        <w:jc w:val="both"/>
        <w:rPr>
          <w:sz w:val="24"/>
          <w:szCs w:val="24"/>
        </w:rPr>
      </w:pPr>
    </w:p>
    <w:sectPr w:rsidR="00616704" w:rsidSect="00D500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153" w:rsidRDefault="00090153" w:rsidP="00A3788C">
      <w:pPr>
        <w:spacing w:after="0" w:line="240" w:lineRule="auto"/>
      </w:pPr>
      <w:r>
        <w:separator/>
      </w:r>
    </w:p>
  </w:endnote>
  <w:endnote w:type="continuationSeparator" w:id="0">
    <w:p w:rsidR="00090153" w:rsidRDefault="00090153" w:rsidP="00A3788C">
      <w:pPr>
        <w:spacing w:after="0" w:line="240" w:lineRule="auto"/>
      </w:pPr>
      <w:r>
        <w:continuationSeparator/>
      </w:r>
    </w:p>
  </w:endnote>
  <w:endnote w:id="1">
    <w:p w:rsidR="00A3788C" w:rsidRDefault="00A3788C">
      <w:pPr>
        <w:pStyle w:val="Lpumrkusetekst"/>
      </w:pPr>
      <w:r>
        <w:rPr>
          <w:rStyle w:val="Lpumrkuseviide"/>
        </w:rPr>
        <w:endnoteRef/>
      </w:r>
      <w:r>
        <w:t xml:space="preserve"> Komisjoni 3. detsembri 2009 määrus (EL) nr 36/2010, Euroopa Parlamendi ja nõukogu direktiivi 2007/59/EÜ kohaste ühenduse vedurijuhilubade, lisasertifikaatide, lisasertifikaatide kinnitatud koopiate ja vedurijuhiloa taotluste vormide kohta, Lisa IV vedurijuhiloa taotluse ühtlustatud vorm</w:t>
      </w:r>
      <w:r w:rsidR="000E2686">
        <w:t>.</w:t>
      </w:r>
    </w:p>
  </w:endnote>
  <w:endnote w:id="2">
    <w:p w:rsidR="000E2686" w:rsidRDefault="000E2686">
      <w:pPr>
        <w:pStyle w:val="Lpumrkusetekst"/>
      </w:pPr>
      <w:r>
        <w:rPr>
          <w:rStyle w:val="Lpumrkuseviide"/>
        </w:rPr>
        <w:endnoteRef/>
      </w:r>
      <w:r>
        <w:t xml:space="preserve"> </w:t>
      </w:r>
      <w:r w:rsidRPr="000E2686">
        <w:t>EÜT L 13, 19.1.2000, lk 12.</w:t>
      </w:r>
    </w:p>
  </w:endnote>
  <w:endnote w:id="3">
    <w:p w:rsidR="000E2686" w:rsidRPr="000E2686" w:rsidRDefault="000E2686">
      <w:pPr>
        <w:pStyle w:val="Lpumrkusetekst"/>
      </w:pPr>
      <w:r>
        <w:rPr>
          <w:rStyle w:val="Lpumrkuseviide"/>
        </w:rPr>
        <w:endnoteRef/>
      </w:r>
      <w:r>
        <w:t xml:space="preserve"> </w:t>
      </w:r>
      <w:r w:rsidRPr="000E2686">
        <w:rPr>
          <w:rFonts w:cstheme="minorHAnsi"/>
          <w:color w:val="000000"/>
        </w:rPr>
        <w:t>EÜT L 281, 23.11.1995, lk 31. Euroopa Parlamendi ja nõukogu 24. oktoobri 1995. aasta direktiiv 95/46/EÜ üksikisikute kaitse kohta</w:t>
      </w:r>
      <w:r>
        <w:rPr>
          <w:rFonts w:cstheme="minorHAnsi"/>
          <w:color w:val="000000"/>
        </w:rPr>
        <w:t xml:space="preserve"> </w:t>
      </w:r>
      <w:r w:rsidRPr="000E2686">
        <w:rPr>
          <w:rFonts w:cstheme="minorHAnsi"/>
          <w:color w:val="000000"/>
        </w:rPr>
        <w:t>isikuandmete töötlemisel ja selliste andmete vaba liikumise kohta. Direktiivi on muudetud määrusega (EÜ) nr 1882/2003 (ELT L 284,31.10.2003, lk 1)</w:t>
      </w:r>
      <w:r>
        <w:rPr>
          <w:rFonts w:cstheme="minorHAnsi"/>
          <w:color w:val="00000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33863"/>
      <w:docPartObj>
        <w:docPartGallery w:val="Page Numbers (Bottom of Page)"/>
        <w:docPartUnique/>
      </w:docPartObj>
    </w:sdtPr>
    <w:sdtEndPr/>
    <w:sdtContent>
      <w:p w:rsidR="00A3788C" w:rsidRDefault="002D64CE">
        <w:pPr>
          <w:pStyle w:val="Jalus"/>
          <w:jc w:val="center"/>
        </w:pPr>
        <w:r>
          <w:fldChar w:fldCharType="begin"/>
        </w:r>
        <w:r>
          <w:instrText xml:space="preserve"> PAGE   \* MERGEFORMAT </w:instrText>
        </w:r>
        <w:r>
          <w:fldChar w:fldCharType="separate"/>
        </w:r>
        <w:r w:rsidR="00F04A6A">
          <w:rPr>
            <w:noProof/>
          </w:rPr>
          <w:t>2</w:t>
        </w:r>
        <w:r>
          <w:rPr>
            <w:noProof/>
          </w:rPr>
          <w:fldChar w:fldCharType="end"/>
        </w:r>
      </w:p>
    </w:sdtContent>
  </w:sdt>
  <w:p w:rsidR="00A3788C" w:rsidRDefault="00A3788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153" w:rsidRDefault="00090153" w:rsidP="00A3788C">
      <w:pPr>
        <w:spacing w:after="0" w:line="240" w:lineRule="auto"/>
      </w:pPr>
      <w:r>
        <w:separator/>
      </w:r>
    </w:p>
  </w:footnote>
  <w:footnote w:type="continuationSeparator" w:id="0">
    <w:p w:rsidR="00090153" w:rsidRDefault="00090153" w:rsidP="00A37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2B6"/>
    <w:multiLevelType w:val="hybridMultilevel"/>
    <w:tmpl w:val="84DA3BD8"/>
    <w:lvl w:ilvl="0" w:tplc="DD885482">
      <w:start w:val="2"/>
      <w:numFmt w:val="bullet"/>
      <w:lvlText w:val="—"/>
      <w:lvlJc w:val="left"/>
      <w:pPr>
        <w:ind w:left="720" w:hanging="360"/>
      </w:pPr>
      <w:rPr>
        <w:rFonts w:ascii="Calibri" w:eastAsiaTheme="minorHAnsi" w:hAnsi="Calibri" w:cs="EUAlbertin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E8D0CD0"/>
    <w:multiLevelType w:val="hybridMultilevel"/>
    <w:tmpl w:val="08A0341A"/>
    <w:lvl w:ilvl="0" w:tplc="DD885482">
      <w:start w:val="2"/>
      <w:numFmt w:val="bullet"/>
      <w:lvlText w:val="—"/>
      <w:lvlJc w:val="left"/>
      <w:pPr>
        <w:ind w:left="720" w:hanging="360"/>
      </w:pPr>
      <w:rPr>
        <w:rFonts w:ascii="Calibri" w:eastAsiaTheme="minorHAnsi" w:hAnsi="Calibri" w:cs="EUAlbertin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079266F"/>
    <w:multiLevelType w:val="hybridMultilevel"/>
    <w:tmpl w:val="78E424BC"/>
    <w:lvl w:ilvl="0" w:tplc="DD885482">
      <w:start w:val="2"/>
      <w:numFmt w:val="bullet"/>
      <w:lvlText w:val="—"/>
      <w:lvlJc w:val="left"/>
      <w:pPr>
        <w:ind w:left="1068" w:hanging="360"/>
      </w:pPr>
      <w:rPr>
        <w:rFonts w:ascii="Calibri" w:eastAsiaTheme="minorHAnsi" w:hAnsi="Calibri" w:cs="EUAlbertina"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 w15:restartNumberingAfterBreak="0">
    <w:nsid w:val="5E6F833C"/>
    <w:multiLevelType w:val="hybridMultilevel"/>
    <w:tmpl w:val="237583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6C3767F"/>
    <w:multiLevelType w:val="hybridMultilevel"/>
    <w:tmpl w:val="2F8432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0C"/>
    <w:rsid w:val="000373DA"/>
    <w:rsid w:val="00090153"/>
    <w:rsid w:val="000E2686"/>
    <w:rsid w:val="002B6F0E"/>
    <w:rsid w:val="002D64CE"/>
    <w:rsid w:val="00333937"/>
    <w:rsid w:val="003A5723"/>
    <w:rsid w:val="00616704"/>
    <w:rsid w:val="007F78E7"/>
    <w:rsid w:val="009E260C"/>
    <w:rsid w:val="00A3788C"/>
    <w:rsid w:val="00BF2E40"/>
    <w:rsid w:val="00D50016"/>
    <w:rsid w:val="00F04A6A"/>
    <w:rsid w:val="00F74B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5CE42-27EF-45F7-A398-6EB94FBA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9E260C"/>
    <w:pPr>
      <w:autoSpaceDE w:val="0"/>
      <w:autoSpaceDN w:val="0"/>
      <w:adjustRightInd w:val="0"/>
      <w:spacing w:after="0" w:line="240" w:lineRule="auto"/>
    </w:pPr>
    <w:rPr>
      <w:rFonts w:ascii="EUAlbertina" w:hAnsi="EUAlbertina" w:cs="EUAlbertina"/>
      <w:color w:val="000000"/>
      <w:sz w:val="24"/>
      <w:szCs w:val="24"/>
    </w:rPr>
  </w:style>
  <w:style w:type="paragraph" w:styleId="Loendilik">
    <w:name w:val="List Paragraph"/>
    <w:basedOn w:val="Normaallaad"/>
    <w:uiPriority w:val="34"/>
    <w:qFormat/>
    <w:rsid w:val="002B6F0E"/>
    <w:pPr>
      <w:ind w:left="720"/>
      <w:contextualSpacing/>
    </w:pPr>
  </w:style>
  <w:style w:type="paragraph" w:styleId="Lpumrkusetekst">
    <w:name w:val="endnote text"/>
    <w:basedOn w:val="Normaallaad"/>
    <w:link w:val="LpumrkusetekstMrk"/>
    <w:uiPriority w:val="99"/>
    <w:unhideWhenUsed/>
    <w:rsid w:val="00A3788C"/>
    <w:pPr>
      <w:spacing w:after="0" w:line="240" w:lineRule="auto"/>
    </w:pPr>
    <w:rPr>
      <w:sz w:val="20"/>
      <w:szCs w:val="20"/>
    </w:rPr>
  </w:style>
  <w:style w:type="character" w:customStyle="1" w:styleId="LpumrkusetekstMrk">
    <w:name w:val="Lõpumärkuse tekst Märk"/>
    <w:basedOn w:val="Liguvaikefont"/>
    <w:link w:val="Lpumrkusetekst"/>
    <w:uiPriority w:val="99"/>
    <w:rsid w:val="00A3788C"/>
    <w:rPr>
      <w:sz w:val="20"/>
      <w:szCs w:val="20"/>
    </w:rPr>
  </w:style>
  <w:style w:type="character" w:styleId="Lpumrkuseviide">
    <w:name w:val="endnote reference"/>
    <w:basedOn w:val="Liguvaikefont"/>
    <w:uiPriority w:val="99"/>
    <w:semiHidden/>
    <w:unhideWhenUsed/>
    <w:rsid w:val="00A3788C"/>
    <w:rPr>
      <w:vertAlign w:val="superscript"/>
    </w:rPr>
  </w:style>
  <w:style w:type="paragraph" w:styleId="Pis">
    <w:name w:val="header"/>
    <w:basedOn w:val="Normaallaad"/>
    <w:link w:val="PisMrk"/>
    <w:uiPriority w:val="99"/>
    <w:semiHidden/>
    <w:unhideWhenUsed/>
    <w:rsid w:val="00A3788C"/>
    <w:pPr>
      <w:tabs>
        <w:tab w:val="center" w:pos="4536"/>
        <w:tab w:val="right" w:pos="9072"/>
      </w:tabs>
      <w:spacing w:after="0" w:line="240" w:lineRule="auto"/>
    </w:pPr>
  </w:style>
  <w:style w:type="character" w:customStyle="1" w:styleId="PisMrk">
    <w:name w:val="Päis Märk"/>
    <w:basedOn w:val="Liguvaikefont"/>
    <w:link w:val="Pis"/>
    <w:uiPriority w:val="99"/>
    <w:semiHidden/>
    <w:rsid w:val="00A3788C"/>
  </w:style>
  <w:style w:type="paragraph" w:styleId="Jalus">
    <w:name w:val="footer"/>
    <w:basedOn w:val="Normaallaad"/>
    <w:link w:val="JalusMrk"/>
    <w:uiPriority w:val="99"/>
    <w:unhideWhenUsed/>
    <w:rsid w:val="00A3788C"/>
    <w:pPr>
      <w:tabs>
        <w:tab w:val="center" w:pos="4536"/>
        <w:tab w:val="right" w:pos="9072"/>
      </w:tabs>
      <w:spacing w:after="0" w:line="240" w:lineRule="auto"/>
    </w:pPr>
  </w:style>
  <w:style w:type="character" w:customStyle="1" w:styleId="JalusMrk">
    <w:name w:val="Jalus Märk"/>
    <w:basedOn w:val="Liguvaikefont"/>
    <w:link w:val="Jalus"/>
    <w:uiPriority w:val="99"/>
    <w:rsid w:val="00A37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AE212-7048-4B0B-BFB6-E612399D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8993</Characters>
  <Application>Microsoft Office Word</Application>
  <DocSecurity>4</DocSecurity>
  <Lines>74</Lines>
  <Paragraphs>21</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Majandus- ja Kommunikatsiooniministeerium</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Margus</dc:creator>
  <cp:lastModifiedBy>Anu Võlma</cp:lastModifiedBy>
  <cp:revision>2</cp:revision>
  <dcterms:created xsi:type="dcterms:W3CDTF">2017-07-04T10:01:00Z</dcterms:created>
  <dcterms:modified xsi:type="dcterms:W3CDTF">2017-07-04T10:01:00Z</dcterms:modified>
</cp:coreProperties>
</file>